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62"/>
        <w:gridCol w:w="4893"/>
      </w:tblGrid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</w:rPr>
              <w:t xml:space="preserve">Реквизиты корпоративного действия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380669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Дата КД (план.)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 мая 2021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Дата КД (расч.)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 мая 2021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Дата и время фиксации списка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мая 2021 г. (конец операционного дня)</w:t>
            </w:r>
          </w:p>
        </w:tc>
      </w:tr>
    </w:tbl>
    <w:p w:rsidR="00000000" w:rsidRDefault="00CB1A1D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>
        <w:trPr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B1A1D">
            <w:pPr>
              <w:pStyle w:val="a3"/>
            </w:pPr>
          </w:p>
        </w:tc>
      </w:tr>
    </w:tbl>
    <w:p w:rsidR="00000000" w:rsidRDefault="00CB1A1D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48"/>
        <w:gridCol w:w="2082"/>
        <w:gridCol w:w="1484"/>
        <w:gridCol w:w="1798"/>
        <w:gridCol w:w="1621"/>
        <w:gridCol w:w="1573"/>
        <w:gridCol w:w="1177"/>
        <w:gridCol w:w="110"/>
        <w:gridCol w:w="117"/>
      </w:tblGrid>
      <w:tr w:rsidR="00000000">
        <w:trPr>
          <w:tblCellSpacing w:w="7" w:type="dxa"/>
        </w:trPr>
        <w:tc>
          <w:tcPr>
            <w:tcW w:w="0" w:type="auto"/>
            <w:gridSpan w:val="9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Информация о ценных бумагах (облигации)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 / Депозитарный код выпуска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4B02-12-32432-H-001P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 ноября 2018 г. 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RU000A0ZZV11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1 000.0000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1 000.0000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Рубли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B1A1D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69"/>
        <w:gridCol w:w="1411"/>
        <w:gridCol w:w="2063"/>
        <w:gridCol w:w="1212"/>
        <w:gridCol w:w="1135"/>
        <w:gridCol w:w="1440"/>
        <w:gridCol w:w="1314"/>
        <w:gridCol w:w="1135"/>
        <w:gridCol w:w="1268"/>
      </w:tblGrid>
      <w:tr w:rsidR="00000000">
        <w:trPr>
          <w:tblCellSpacing w:w="7" w:type="dxa"/>
        </w:trPr>
        <w:tc>
          <w:tcPr>
            <w:tcW w:w="0" w:type="auto"/>
            <w:gridSpan w:val="9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Дополнительная информация о ценных бумагах (облигации)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Место нахождения эмитента</w:t>
            </w:r>
          </w:p>
        </w:tc>
        <w:tc>
          <w:tcPr>
            <w:tcW w:w="0" w:type="auto"/>
            <w:vMerge w:val="restart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0" w:type="auto"/>
            <w:gridSpan w:val="2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погашения</w:t>
            </w:r>
          </w:p>
        </w:tc>
        <w:tc>
          <w:tcPr>
            <w:tcW w:w="0" w:type="auto"/>
            <w:gridSpan w:val="2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Порядок определения срока погашения ценных бумаг</w:t>
            </w:r>
          </w:p>
        </w:tc>
        <w:tc>
          <w:tcPr>
            <w:tcW w:w="0" w:type="auto"/>
            <w:vMerge w:val="restart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Серия выпуска облигаций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расчетная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плановая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начала размещения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период обращения</w:t>
            </w:r>
          </w:p>
        </w:tc>
        <w:tc>
          <w:tcPr>
            <w:tcW w:w="0" w:type="auto"/>
            <w:vMerge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  <w:b/>
                <w:bCs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"ГТЛК"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629008, Ямало-Ненецкий автономный округ, город Салехард, улица Республики, дом 73, ком.100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04 ноября 2033 г. 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07 ноября 2033 г. 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 ноября 2018 г. 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5460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 мая 2021 г. 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001P-12</w:t>
            </w:r>
          </w:p>
        </w:tc>
      </w:tr>
    </w:tbl>
    <w:p w:rsidR="00000000" w:rsidRDefault="00CB1A1D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3"/>
        <w:gridCol w:w="1859"/>
      </w:tblGrid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депозитарии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Полное фирменное наименование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Небанковская кредитная организация акционерное общество "Национальный </w:t>
            </w:r>
            <w:r>
              <w:rPr>
                <w:rFonts w:eastAsia="Times New Roman"/>
              </w:rPr>
              <w:lastRenderedPageBreak/>
              <w:t>расчетный депозитарий"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Сокращенное фирменное наименование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Центральный депозитарий Российской Федерации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центрального депозитария присвоен ФСФР России приказом № 12-2761/ПЗ-И от 6.11.12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Место нахождения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город Москва, улица Спартаковская, дом 12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ИНН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7702165310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ОГРН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1027739132563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Телефон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(495) 956 09 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Факс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(495) 956-09-38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Электронная почта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corp_i</w:t>
            </w:r>
            <w:r>
              <w:rPr>
                <w:rFonts w:eastAsia="Times New Roman"/>
              </w:rPr>
              <w:t>nfo@nsd.ru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Адрес страницы в сети Интернет, используемой депозитарием для раскрытия информации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www.nsd.ru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Лицензия на осуществление банковских операций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Номер лицензии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3294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Дата выдачи лицензии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04 августа 2016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Срок действия лицензии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Срок действия лицензии не ограничен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Орган, выдавший лицензию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Центральный банк Российской Федерации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Лицензия на осуществление депозитарной деятельности на рынке ценных бумаг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Номер лицензии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045-12042-000100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Дата выдачи лицензии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19 февраля 2009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Срок действия лицензии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Срок действия лицензии не ограничен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Орган, выдавший лицензию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ФСФР России</w:t>
            </w:r>
          </w:p>
        </w:tc>
      </w:tr>
    </w:tbl>
    <w:p w:rsidR="00000000" w:rsidRDefault="00CB1A1D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29"/>
        <w:gridCol w:w="1326"/>
      </w:tblGrid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9.9000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Размер купонного дохода в валюте платежа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24.6800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Рубли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Дата платежа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 мая 2021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Дата начала текущего купонного периода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19 февраля 2021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Дата окончания текущего купонного периода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 мая 2021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Количество дней в купонном периоде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Дата выплаты процентного (купонного) дохода по предыдущему купону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февраля 2021 г. (девятый купон)</w:t>
            </w:r>
          </w:p>
        </w:tc>
      </w:tr>
    </w:tbl>
    <w:p w:rsidR="00000000" w:rsidRDefault="00CB1A1D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1"/>
        <w:gridCol w:w="2184"/>
        <w:gridCol w:w="1981"/>
        <w:gridCol w:w="2727"/>
        <w:gridCol w:w="1532"/>
      </w:tblGrid>
      <w:tr w:rsidR="00000000">
        <w:trPr>
          <w:tblCellSpacing w:w="7" w:type="dxa"/>
        </w:trPr>
        <w:tc>
          <w:tcPr>
            <w:tcW w:w="0" w:type="auto"/>
            <w:gridSpan w:val="5"/>
            <w:shd w:val="clear" w:color="auto" w:fill="E7E7E7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Текущая выплата по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Размер денежных средств, подлежащих выплате на 1 ц.б.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поступления в НРД денежных средств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передачи полученных депозитарием выплат по Облигациям своим депонентам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Остаток по текущей выплате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по купону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24.6800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мая 2021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 мая 2021 г. 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Выплачен полностью</w:t>
            </w:r>
          </w:p>
        </w:tc>
      </w:tr>
    </w:tbl>
    <w:p w:rsidR="00000000" w:rsidRDefault="00CB1A1D">
      <w:pPr>
        <w:pStyle w:val="a3"/>
        <w:spacing w:before="0" w:beforeAutospacing="0" w:after="0" w:afterAutospacing="0"/>
        <w:rPr>
          <w:vanish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>
        <w:trPr>
          <w:tblCellSpacing w:w="7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000000" w:rsidRDefault="00CB1A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Сведения об исполнении эмитентом обязательств по выплате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000000" w:rsidRDefault="00CB1A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установленный срок исполнено надлежащим образом </w:t>
            </w:r>
          </w:p>
        </w:tc>
      </w:tr>
    </w:tbl>
    <w:p w:rsidR="00CB1A1D" w:rsidRDefault="00CB1A1D">
      <w:pPr>
        <w:rPr>
          <w:rFonts w:eastAsia="Times New Roman"/>
        </w:rPr>
      </w:pPr>
    </w:p>
    <w:sectPr w:rsidR="00CB1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94898"/>
    <w:rsid w:val="00294898"/>
    <w:rsid w:val="00C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E1CE41-55F3-4100-9C06-FA0A0D0A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2021-05-24T04:50:00Z</dcterms:created>
  <dcterms:modified xsi:type="dcterms:W3CDTF">2021-05-24T04:50:00Z</dcterms:modified>
</cp:coreProperties>
</file>