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734E">
      <w:pPr>
        <w:pStyle w:val="a3"/>
        <w:divId w:val="1511799483"/>
      </w:pPr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227"/>
        <w:gridCol w:w="2866"/>
        <w:gridCol w:w="3290"/>
      </w:tblGrid>
      <w:tr w:rsidR="00000000">
        <w:trPr>
          <w:divId w:val="1511799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28580732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</w:p>
        </w:tc>
      </w:tr>
      <w:tr w:rsidR="00000000">
        <w:trPr>
          <w:divId w:val="1511799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</w:p>
        </w:tc>
      </w:tr>
      <w:tr w:rsidR="00000000">
        <w:trPr>
          <w:divId w:val="1511799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28212296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</w:p>
        </w:tc>
      </w:tr>
      <w:tr w:rsidR="00000000">
        <w:trPr>
          <w:divId w:val="1511799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1179948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37734E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Банк ВТБ (ПАО) ИНН 7702070139 (акции 10401000B/RU000A0JP5V6, 20301000B/RU000A0JX1X1, 20401000B/RU000A0JX1Y9)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58"/>
        <w:gridCol w:w="532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</w:t>
            </w:r>
            <w:r>
              <w:rPr>
                <w:rFonts w:eastAsia="Times New Roman"/>
                <w:b/>
                <w:bCs/>
              </w:rPr>
              <w:t>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342595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2018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2018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июня 2018 г.</w:t>
            </w:r>
          </w:p>
        </w:tc>
      </w:tr>
    </w:tbl>
    <w:p w:rsidR="00000000" w:rsidRDefault="0037734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1"/>
        <w:gridCol w:w="891"/>
        <w:gridCol w:w="1237"/>
        <w:gridCol w:w="1237"/>
        <w:gridCol w:w="1391"/>
        <w:gridCol w:w="1130"/>
        <w:gridCol w:w="1130"/>
        <w:gridCol w:w="1346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342595X8640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342595X30903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342595X30904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</w:tbl>
    <w:p w:rsidR="00000000" w:rsidRDefault="0037734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95"/>
        <w:gridCol w:w="238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0.0034534913898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37734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95"/>
        <w:gridCol w:w="238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0.0005514997429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37734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95"/>
        <w:gridCol w:w="238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0.0055149974286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37734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59"/>
        <w:gridCol w:w="472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7734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773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335478</w:t>
            </w:r>
          </w:p>
        </w:tc>
      </w:tr>
    </w:tbl>
    <w:p w:rsidR="00000000" w:rsidRDefault="0037734E">
      <w:pPr>
        <w:rPr>
          <w:rFonts w:eastAsia="Times New Roman"/>
        </w:rPr>
      </w:pPr>
    </w:p>
    <w:p w:rsidR="00000000" w:rsidRDefault="0037734E">
      <w:pPr>
        <w:pStyle w:val="a3"/>
      </w:pPr>
      <w:r>
        <w:t xml:space="preserve">Настоящим сообщаем о получении НКО АО НРД информации, </w:t>
      </w:r>
      <w:r>
        <w:t>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</w:t>
      </w:r>
      <w:r>
        <w:t xml:space="preserve">вления, а также о требованиях к порядку предоставления центральным депозитарием доступа к такой информации". </w:t>
      </w:r>
    </w:p>
    <w:p w:rsidR="00000000" w:rsidRDefault="0037734E">
      <w:pPr>
        <w:pStyle w:val="a3"/>
      </w:pPr>
      <w:r>
        <w:t>9.10. Информация о намерении исполнить обязанность по выплате объявленных дивидендов по акциям.</w:t>
      </w:r>
    </w:p>
    <w:p w:rsidR="00000000" w:rsidRDefault="0037734E">
      <w:pPr>
        <w:pStyle w:val="a3"/>
      </w:pPr>
      <w:r>
        <w:t>0,00345349138975912</w:t>
      </w:r>
    </w:p>
    <w:p w:rsidR="00000000" w:rsidRDefault="0037734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37734E" w:rsidRDefault="0037734E">
      <w:pPr>
        <w:pStyle w:val="HTML"/>
      </w:pPr>
      <w:r>
        <w:t>По всем вопросам, связанным с настоящим сообщением, Вы можете обращат</w:t>
      </w:r>
      <w:r>
        <w:t>ься к Вашим персональным менеджерам по телефонам: (495) 956-27-90, (495) 956-27-91/ For details please contact your account  manager (495) 956-27-90, (495) 956-27-91</w:t>
      </w:r>
    </w:p>
    <w:sectPr w:rsidR="0037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51201C"/>
    <w:rsid w:val="0037734E"/>
    <w:rsid w:val="0051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b1ddb4d3ad4469a8921277d7138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2018-06-09T05:23:00Z</dcterms:created>
  <dcterms:modified xsi:type="dcterms:W3CDTF">2018-06-09T05:23:00Z</dcterms:modified>
</cp:coreProperties>
</file>