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7F80">
      <w:pPr>
        <w:pStyle w:val="a3"/>
        <w:divId w:val="1496452393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6452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52780848</w:t>
            </w:r>
          </w:p>
        </w:tc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</w:tr>
      <w:tr w:rsidR="00000000">
        <w:trPr>
          <w:divId w:val="1496452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</w:tr>
      <w:tr w:rsidR="00000000">
        <w:trPr>
          <w:divId w:val="1496452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52430713</w:t>
            </w:r>
          </w:p>
        </w:tc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</w:tr>
      <w:tr w:rsidR="00000000">
        <w:trPr>
          <w:divId w:val="1496452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6452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7F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Petropavlovsk PLC ORD SHS SDRT 1.5 (акция ISIN GB0031544546 / 014750495)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61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600482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</w:t>
            </w:r>
            <w:r>
              <w:rPr>
                <w:rFonts w:eastAsia="Times New Roman"/>
              </w:rPr>
              <w:t>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2021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London Marriott Hotel GrosvenorSquare, Grosvenor Square, LondonW1K 6</w:t>
            </w:r>
            <w:r>
              <w:rPr>
                <w:rFonts w:eastAsia="Times New Roman"/>
              </w:rPr>
              <w:br/>
              <w:t>JP. Due to COVID-19 pandemic,the meeting will be held as aclosed meeti</w:t>
            </w:r>
            <w:r>
              <w:rPr>
                <w:rFonts w:eastAsia="Times New Roman"/>
              </w:rPr>
              <w:br/>
              <w:t>ng and shareholderswill not be able to attend or vote.Electronic and P</w:t>
            </w:r>
            <w:r>
              <w:rPr>
                <w:rFonts w:eastAsia="Times New Roman"/>
              </w:rPr>
              <w:br/>
              <w:t>roxy voting areencouraged.</w:t>
            </w:r>
          </w:p>
        </w:tc>
      </w:tr>
    </w:tbl>
    <w:p w:rsidR="00000000" w:rsidRDefault="000F7F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188"/>
        <w:gridCol w:w="1688"/>
        <w:gridCol w:w="1960"/>
        <w:gridCol w:w="1555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</w:t>
            </w:r>
            <w:r>
              <w:rPr>
                <w:rFonts w:eastAsia="Times New Roman"/>
                <w:b/>
                <w:bCs/>
              </w:rPr>
              <w:t>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600482X54056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Petropavlovsk PLC ORD SHS SDRT 1.5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014750495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GB0031544546</w:t>
            </w:r>
          </w:p>
        </w:tc>
      </w:tr>
    </w:tbl>
    <w:p w:rsidR="00000000" w:rsidRDefault="000F7F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80"/>
        <w:gridCol w:w="868"/>
        <w:gridCol w:w="1328"/>
        <w:gridCol w:w="2077"/>
        <w:gridCol w:w="254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22.06.2021 13:00:00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F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F7F80">
      <w:pPr>
        <w:rPr>
          <w:rFonts w:eastAsia="Times New Roman"/>
        </w:rPr>
      </w:pPr>
    </w:p>
    <w:p w:rsidR="00000000" w:rsidRDefault="000F7F80">
      <w:pPr>
        <w:pStyle w:val="a3"/>
      </w:pPr>
      <w:r>
        <w:t xml:space="preserve">Обновление от 09.06.2021: </w:t>
      </w:r>
      <w:r>
        <w:br/>
      </w:r>
      <w:r>
        <w:br/>
        <w:t xml:space="preserve">Скорректирована повестка собрания в тексте сообщения от Institutional Shareholder Services Inc. 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Institutional Shareholde</w:t>
      </w:r>
      <w:r>
        <w:t xml:space="preserve">r Services Inc.: </w:t>
      </w:r>
      <w:r>
        <w:br/>
        <w:t>ALERT: Please note that item 19</w:t>
      </w:r>
      <w:r>
        <w:br/>
        <w:t>has been deleted upon receipt of</w:t>
      </w:r>
      <w:r>
        <w:br/>
        <w:t>the proxy form.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08.06.2021:</w:t>
      </w:r>
      <w:r>
        <w:br/>
      </w:r>
      <w:r>
        <w:br/>
        <w:t xml:space="preserve">От Иностранного депозитария поступили дополнительные материалы к КД. </w:t>
      </w:r>
      <w:r>
        <w:br/>
        <w:t>Материалы приложены к данному сообщению</w:t>
      </w:r>
      <w:r>
        <w:t>.</w:t>
      </w:r>
      <w:r>
        <w:br/>
      </w:r>
      <w:r>
        <w:br/>
        <w:t>Конец обновления.</w:t>
      </w:r>
      <w:r>
        <w:br/>
      </w:r>
      <w:r>
        <w:br/>
      </w:r>
      <w:r>
        <w:lastRenderedPageBreak/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</w:t>
      </w:r>
      <w:r>
        <w:t xml:space="preserve">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</w:t>
      </w:r>
      <w:r>
        <w:t>агами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</w:t>
      </w:r>
      <w:r>
        <w:t xml:space="preserve">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</w:t>
      </w:r>
      <w:r>
        <w:t>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подана ин</w:t>
      </w:r>
      <w:r>
        <w:t xml:space="preserve">струкция. Проинструктированные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«Ценные бумаги на ин</w:t>
      </w:r>
      <w:r>
        <w:t>дивидуальном счете в EUROCLEAR BANK» не осуществляется.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</w:t>
      </w:r>
      <w:r>
        <w:t>нными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</w:t>
      </w:r>
      <w:r>
        <w:t xml:space="preserve">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</w:t>
      </w:r>
      <w:r>
        <w:t>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</w:t>
      </w:r>
      <w:r>
        <w:t xml:space="preserve"> резолюциям собрания»).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 xml:space="preserve">CONY </w:t>
      </w:r>
      <w:r>
        <w:t>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</w:t>
      </w:r>
      <w:r>
        <w:lastRenderedPageBreak/>
        <w:t xml:space="preserve">(если таковые имеются); </w:t>
      </w:r>
      <w:r>
        <w:br/>
      </w:r>
      <w:r>
        <w:br/>
        <w:t>В.</w:t>
      </w:r>
      <w:r>
        <w:t xml:space="preserve">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</w:t>
      </w:r>
      <w:r>
        <w:t xml:space="preserve">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</w:t>
      </w:r>
      <w:r>
        <w:t>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</w:t>
      </w:r>
      <w:r>
        <w:t>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</w:t>
      </w:r>
      <w:r>
        <w:t xml:space="preserve">по каждой резолюции отдельно (опция SPLI «Раздельные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</w:t>
      </w:r>
      <w:r>
        <w:t>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</w:t>
      </w:r>
      <w:r>
        <w:t xml:space="preserve">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</w:t>
      </w:r>
      <w:r>
        <w:t xml:space="preserve">Иностранный депозитарий. </w:t>
      </w:r>
    </w:p>
    <w:p w:rsidR="00000000" w:rsidRDefault="000F7F80">
      <w:pPr>
        <w:pStyle w:val="a3"/>
      </w:pPr>
      <w:r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</w:r>
      <w:r>
        <w:t xml:space="preserve">Материалы к корпоративному действию приложены к данному сообщению.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1. Accept F</w:t>
      </w:r>
      <w:r>
        <w:t>inancial Statements and</w:t>
      </w:r>
      <w:r>
        <w:br/>
        <w:t>Statutory Reports (For, Against,</w:t>
      </w:r>
      <w:r>
        <w:br/>
        <w:t>Abstain, Do Not Vote)</w:t>
      </w:r>
      <w:r>
        <w:br/>
      </w:r>
      <w:r>
        <w:lastRenderedPageBreak/>
        <w:t>2. Approve Remuneration Report (For</w:t>
      </w:r>
      <w:r>
        <w:br/>
        <w:t>, Against, Abstain, Do Not Vote)</w:t>
      </w:r>
      <w:r>
        <w:br/>
        <w:t>3. Approve Remuneration Policy (For</w:t>
      </w:r>
      <w:r>
        <w:br/>
        <w:t>, Against, Abstain, Do Not Vote)</w:t>
      </w:r>
      <w:r>
        <w:br/>
        <w:t>4. Approve Changes to the Long-Term</w:t>
      </w:r>
      <w:r>
        <w:br/>
        <w:t>Inc</w:t>
      </w:r>
      <w:r>
        <w:t>entive Plan (For, Against,</w:t>
      </w:r>
      <w:r>
        <w:br/>
        <w:t>Abstain, Do Not Vote)</w:t>
      </w:r>
      <w:r>
        <w:br/>
        <w:t>5. Approve Grant of Bespoke Options</w:t>
      </w:r>
      <w:r>
        <w:br/>
        <w:t>to the CEO (For, Against, Abstain,</w:t>
      </w:r>
      <w:r>
        <w:br/>
        <w:t>Do Not Vote)</w:t>
      </w:r>
      <w:r>
        <w:br/>
        <w:t>6. Appoint MacIntyre Hudson LLP as</w:t>
      </w:r>
      <w:r>
        <w:br/>
        <w:t>Auditors (For, Against, Abstain, Do</w:t>
      </w:r>
      <w:r>
        <w:br/>
        <w:t>Not Vote)</w:t>
      </w:r>
      <w:r>
        <w:br/>
        <w:t>7. Authorise the Audit Committee to</w:t>
      </w:r>
      <w:r>
        <w:br/>
        <w:t>Fix Re</w:t>
      </w:r>
      <w:r>
        <w:t>muneration of Auditors (For,</w:t>
      </w:r>
      <w:r>
        <w:br/>
        <w:t>Against, Abstain, Do Not Vote)</w:t>
      </w:r>
      <w:r>
        <w:br/>
        <w:t>8. Elect Malay Mukherjee as</w:t>
      </w:r>
      <w:r>
        <w:br/>
        <w:t>Director (For, Against, Abstain, Do</w:t>
      </w:r>
      <w:r>
        <w:br/>
        <w:t>Not Vote)</w:t>
      </w:r>
      <w:r>
        <w:br/>
        <w:t>9. Elect Denis Alexandrov as</w:t>
      </w:r>
      <w:r>
        <w:br/>
        <w:t>Director (For, Against, Abstain, Do</w:t>
      </w:r>
      <w:r>
        <w:br/>
        <w:t>Not Vote)</w:t>
      </w:r>
      <w:r>
        <w:br/>
        <w:t>10. Elect Mikhail Irzhevsky as</w:t>
      </w:r>
      <w:r>
        <w:br/>
        <w:t>Director (For, A</w:t>
      </w:r>
      <w:r>
        <w:t>gainst, Abstain, Do</w:t>
      </w:r>
      <w:r>
        <w:br/>
        <w:t>Not Vote)</w:t>
      </w:r>
      <w:r>
        <w:br/>
        <w:t>11. Re-elect James Cameron Jr as</w:t>
      </w:r>
      <w:r>
        <w:br/>
        <w:t>Director (For, Against, Abstain, Do</w:t>
      </w:r>
      <w:r>
        <w:br/>
        <w:t>Not Vote)</w:t>
      </w:r>
      <w:r>
        <w:br/>
        <w:t>12. Re-elect Charlotte Philipps as</w:t>
      </w:r>
      <w:r>
        <w:br/>
        <w:t>Director (For, Against, Abstain, Do</w:t>
      </w:r>
      <w:r>
        <w:br/>
        <w:t>Not Vote)</w:t>
      </w:r>
      <w:r>
        <w:br/>
        <w:t>13. Re-elect Maxim Kharin as</w:t>
      </w:r>
      <w:r>
        <w:br/>
        <w:t>Director (For, Against, Abstain, Do</w:t>
      </w:r>
      <w:r>
        <w:br/>
        <w:t>N</w:t>
      </w:r>
      <w:r>
        <w:t>ot Vote)</w:t>
      </w:r>
      <w:r>
        <w:br/>
        <w:t>14. Authorise Issue of Equity (For,</w:t>
      </w:r>
      <w:r>
        <w:br/>
        <w:t>Against, Abstain, Do Not Vote)</w:t>
      </w:r>
      <w:r>
        <w:br/>
        <w:t>15. Authorise Issue of Equity</w:t>
      </w:r>
      <w:r>
        <w:br/>
        <w:t>(Additional Authority) (For,</w:t>
      </w:r>
      <w:r>
        <w:br/>
        <w:t>Against, Abstain, Do Not Vote)</w:t>
      </w:r>
      <w:r>
        <w:br/>
        <w:t>16. Authorise Issue of Equity</w:t>
      </w:r>
      <w:r>
        <w:br/>
        <w:t>without Pre-emptive Rights (For,</w:t>
      </w:r>
      <w:r>
        <w:br/>
        <w:t>Against, Abstain, Do Not Vo</w:t>
      </w:r>
      <w:r>
        <w:t>te)</w:t>
      </w:r>
      <w:r>
        <w:br/>
        <w:t>17. Authorise Issue of Equity</w:t>
      </w:r>
      <w:r>
        <w:br/>
        <w:t>without Pre-emptive Rights in</w:t>
      </w:r>
      <w:r>
        <w:br/>
        <w:t>Connection with an Acquisition or</w:t>
      </w:r>
      <w:r>
        <w:br/>
        <w:t>Other Capital Investment (For,</w:t>
      </w:r>
      <w:r>
        <w:br/>
        <w:t>Against, Abstain, Do Not Vote)</w:t>
      </w:r>
      <w:r>
        <w:br/>
        <w:t>18. Authorise the Company to Call</w:t>
      </w:r>
      <w:r>
        <w:br/>
        <w:t>General Meeting with Two Weeks'</w:t>
      </w:r>
      <w:r>
        <w:br/>
        <w:t>Notice (For, Against, Abstain,</w:t>
      </w:r>
      <w:r>
        <w:t xml:space="preserve"> Do</w:t>
      </w:r>
      <w:r>
        <w:br/>
        <w:t>Not Vote)</w:t>
      </w:r>
      <w:r>
        <w:br/>
        <w:t>-------------------------------------------------------</w:t>
      </w:r>
      <w:r>
        <w:br/>
      </w:r>
      <w:r>
        <w:lastRenderedPageBreak/>
        <w:t>Blocking: No</w:t>
      </w:r>
      <w:r>
        <w:br/>
        <w:t>Country: GB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</w:t>
      </w:r>
      <w:r>
        <w:t>S VIA COL/XACT/MT565 SWIFT. TO</w:t>
      </w:r>
      <w:r>
        <w:br/>
        <w:t>ATTEND THE MEETING IN PERSON- SEND</w:t>
      </w:r>
      <w:r>
        <w:br/>
        <w:t>AN ELECTRONIC INSTRUCTION TO US VIA</w:t>
      </w:r>
      <w:r>
        <w:br/>
        <w:t>COL/XACT/MT565 SWIFT AND INCLUDE</w:t>
      </w:r>
      <w:r>
        <w:br/>
        <w:t>THE FOLLOWING ATTENDEE DETAILS-</w:t>
      </w:r>
      <w:r>
        <w:br/>
        <w:t>FULL NAME, ADDRESS, PASSPORT</w:t>
      </w:r>
      <w:r>
        <w:br/>
        <w:t>NUMBER. FAILURE TO PROVIDE</w:t>
      </w:r>
      <w:r>
        <w:br/>
        <w:t>CLEARSTREAM WITH THE REQUIRED</w:t>
      </w:r>
      <w:r>
        <w:br/>
        <w:t>INF</w:t>
      </w:r>
      <w:r>
        <w:t>ORMATION WILL RESULT IN THE</w:t>
      </w:r>
      <w:r>
        <w:br/>
        <w:t>REJECTION OF YOUR INSTRUCTION.</w:t>
      </w:r>
      <w:r>
        <w:br/>
        <w:t>PLEASE NOTE THAT AN ADDITIONAL FEE</w:t>
      </w:r>
      <w:r>
        <w:br/>
        <w:t>WILL APPLY TO FREE FORMAT MT568/599</w:t>
      </w:r>
      <w:r>
        <w:br/>
        <w:t>INSTRUCTIONS. FOR INQUIRIES PLEASE</w:t>
      </w:r>
      <w:r>
        <w:br/>
        <w:t>CONTACT YOUR REGULAR CUSTOMER</w:t>
      </w:r>
      <w:r>
        <w:br/>
        <w:t>SUPPORT TEAM.</w:t>
      </w:r>
    </w:p>
    <w:p w:rsidR="00000000" w:rsidRDefault="000F7F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7F80">
      <w:pPr>
        <w:pStyle w:val="HTML"/>
      </w:pPr>
      <w:r>
        <w:t>По всем вопросам, связанным с настоящим сообщением, Вы можете обращаться к Вашим персо</w:t>
      </w:r>
      <w:r>
        <w:t>нальным менеджерам по телефонам: (495) 956-27-90, (495) 956-27-91/ For details please contact your account  manager (495) 956-27-90, (495) 956-27-91</w:t>
      </w:r>
    </w:p>
    <w:p w:rsidR="00000000" w:rsidRDefault="000F7F80">
      <w:pPr>
        <w:rPr>
          <w:rFonts w:eastAsia="Times New Roman"/>
        </w:rPr>
      </w:pPr>
      <w:r>
        <w:rPr>
          <w:rFonts w:eastAsia="Times New Roman"/>
        </w:rPr>
        <w:br/>
      </w:r>
    </w:p>
    <w:p w:rsidR="000F7F80" w:rsidRDefault="000F7F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0F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0844"/>
    <w:rsid w:val="000F7F80"/>
    <w:rsid w:val="006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F2FFBB-6383-45E3-8508-04C18EC9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6cdacf008e4e2b8471148835237b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2021-06-18T04:58:00Z</dcterms:created>
  <dcterms:modified xsi:type="dcterms:W3CDTF">2021-06-18T04:58:00Z</dcterms:modified>
</cp:coreProperties>
</file>