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75D0">
      <w:pPr>
        <w:pStyle w:val="a3"/>
        <w:divId w:val="161031665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10316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23364748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</w:p>
        </w:tc>
      </w:tr>
      <w:tr w:rsidR="00000000">
        <w:trPr>
          <w:divId w:val="1610316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</w:p>
        </w:tc>
      </w:tr>
      <w:tr w:rsidR="00000000">
        <w:trPr>
          <w:divId w:val="1610316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23243231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</w:p>
        </w:tc>
      </w:tr>
      <w:tr w:rsidR="00000000">
        <w:trPr>
          <w:divId w:val="1610316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0316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475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"Россети" ИНН 7728662669 (акции 1-01-55385-E/RU000A0JPVJ0), ПАО "Россети" ИНН 7728662669 (акции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49"/>
        <w:gridCol w:w="5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дом 12.</w:t>
            </w:r>
          </w:p>
        </w:tc>
      </w:tr>
    </w:tbl>
    <w:p w:rsidR="00000000" w:rsidRDefault="005475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475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</w:t>
            </w:r>
          </w:p>
        </w:tc>
      </w:tr>
    </w:tbl>
    <w:p w:rsidR="00000000" w:rsidRDefault="005475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78"/>
        <w:gridCol w:w="39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д.32, стр.1,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121353, г. Москва, ул. Беловежская, д.4, ПАО «Россети»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475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86"/>
        <w:gridCol w:w="67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год, согласно приложению к настоящему решению.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Общества по результатам 2016 года: Показатель Сумма, тыс. рублей </w:t>
            </w:r>
            <w:r>
              <w:rPr>
                <w:rFonts w:eastAsia="Times New Roman"/>
              </w:rPr>
              <w:t xml:space="preserve">Нераспределенная прибыль отчетного периода 222 440 531 Распределение на: - резервный фонд 7 747 691 - инвестиции и развитие 17 611 873 - дивиденды 3 784 970 - покрытие убытков прошлых лет 193 295 997 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 4.1. 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привилегированным акциям Общества из чистой прибыли Общества по итогам 2016 года в денежной форме в размере, равном 0,368355281 рубля на одну привилегированную акцию. 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Выплатить дивиденды по обыкновенным акциям Общества из чистой прибыли Общества по итогам 2016 года в денежной форме в размере, </w:t>
            </w:r>
            <w:r>
              <w:rPr>
                <w:rFonts w:eastAsia="Times New Roman"/>
              </w:rPr>
              <w:t xml:space="preserve">равном 0,006214460 рубля на одну обыкновенную акцию. 3. Сумма начисленных дивидендов в расчете на одного акционера ПАО «Россети» определяется с точностью до одной копейки. Округление цифр при расчете производится по правилам математического округления. 4. </w:t>
            </w:r>
            <w:r>
              <w:rPr>
                <w:rFonts w:eastAsia="Times New Roman"/>
              </w:rPr>
              <w:t>Срок выплаты дивидендов номинальному держателю и являющемуся профессиональным участником рынка ценных бумаг доверительному управляющему - не позднее 2 августа 2017 года, другим зарегистрированным в реестре акционерам - не позднее 23 августа 2017 года. 5. О</w:t>
            </w:r>
            <w:r>
              <w:rPr>
                <w:rFonts w:eastAsia="Times New Roman"/>
              </w:rPr>
              <w:t xml:space="preserve">пределить дату составления списка лиц, имеющих право на получение дивидендов, – 19 июля 2017 г. 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Общества, не являющимся государственными служащими, в соответствии с Положением о выплате членам совета директоров Общества вознаграждений и компенсаций, утвержденным решением годового Общего собрания акцио</w:t>
            </w:r>
            <w:r>
              <w:rPr>
                <w:rFonts w:eastAsia="Times New Roman"/>
              </w:rPr>
              <w:t xml:space="preserve">неров Общества 30.06.2015, протокол от 02.07.2015. 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Общества, не являющимся государственными служащими, в соответствии с Положением о выплате членам ревизионной комиссии Общества вознаграждений и компенсаций, утвержденным решением годового Общего собрания</w:t>
            </w:r>
            <w:r>
              <w:rPr>
                <w:rFonts w:eastAsia="Times New Roman"/>
              </w:rPr>
              <w:t xml:space="preserve"> акционеров Общества 30.06.2015, протокол от 02.07.2015. 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Аширов Станислав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Баркин Олег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Белов Василий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Дубнов Олег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Калинин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Подгузов Николай Радиевич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Тихонов Анатолий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Шматко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Карпов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Филипенко Дмитрий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Хакимова Нина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 Чарондина Александра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ООО «РСМ РУСЬ» в качестве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Утверждение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участии Общества в Организации глобального объединения энергосистем, развития и сотрудничества (GEIDCO).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Организации глобального объединения энергосистем, развития и сотрудничества (GEIDCO). Размер членских взносов определяется решением Общего собрания членов GEIDCO. 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Об участии Общества в Общероссийском объединении работодателей «Российский союз промышленников и предпринимателей».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475D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Общества в Общероссийском объединении работодателей «Российский союз промышленников и предпринимателей» (далее - ООР «РСПП»). Порядок определения размера и способа уплаты членских взносов определяется Съездом ООР «РСПП». 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MRSKH#RU#1-01-55385-E#Россети ПАО (Холдинг МРСК ОАО) АО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47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MRSKHP#RU#2-01-55385-E#Россети ПАО (Холдинг МРСК ОАО) АП</w:t>
            </w:r>
          </w:p>
        </w:tc>
        <w:tc>
          <w:tcPr>
            <w:tcW w:w="0" w:type="auto"/>
            <w:vAlign w:val="center"/>
            <w:hideMark/>
          </w:tcPr>
          <w:p w:rsidR="00000000" w:rsidRDefault="005475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475D0">
      <w:pPr>
        <w:rPr>
          <w:rFonts w:eastAsia="Times New Roman"/>
        </w:rPr>
      </w:pPr>
    </w:p>
    <w:p w:rsidR="00000000" w:rsidRDefault="005475D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475D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2016 год и установлении даты, </w:t>
      </w:r>
      <w:r>
        <w:rPr>
          <w:rFonts w:eastAsia="Times New Roman"/>
        </w:rPr>
        <w:t>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</w:t>
      </w:r>
      <w:r>
        <w:rPr>
          <w:rFonts w:eastAsia="Times New Roman"/>
        </w:rPr>
        <w:t>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</w:t>
      </w:r>
      <w:r>
        <w:rPr>
          <w:rFonts w:eastAsia="Times New Roman"/>
        </w:rPr>
        <w:t>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Утверждение Устава Общества в новой редакции.</w:t>
      </w:r>
      <w:r>
        <w:rPr>
          <w:rFonts w:eastAsia="Times New Roman"/>
        </w:rPr>
        <w:br/>
        <w:t>11.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>12. Утверждение Положения о Совете директоро</w:t>
      </w:r>
      <w:r>
        <w:rPr>
          <w:rFonts w:eastAsia="Times New Roman"/>
        </w:rPr>
        <w:t>в Общества в новой редакции.</w:t>
      </w:r>
      <w:r>
        <w:rPr>
          <w:rFonts w:eastAsia="Times New Roman"/>
        </w:rPr>
        <w:br/>
        <w:t>13. Об участии Общества в Организации глобального объединения энергосистем, развития и сотрудничества (GEIDCO).</w:t>
      </w:r>
      <w:r>
        <w:rPr>
          <w:rFonts w:eastAsia="Times New Roman"/>
        </w:rPr>
        <w:br/>
        <w:t>14. Об участии Общества в Общероссийском объединении работодателей «Российский союз промышленников и предпринимател</w:t>
      </w:r>
      <w:r>
        <w:rPr>
          <w:rFonts w:eastAsia="Times New Roman"/>
        </w:rPr>
        <w:t xml:space="preserve">ей». </w:t>
      </w:r>
    </w:p>
    <w:p w:rsidR="00000000" w:rsidRDefault="005475D0">
      <w:pPr>
        <w:pStyle w:val="a3"/>
      </w:pPr>
      <w:r>
        <w:t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5475D0">
      <w:pPr>
        <w:pStyle w:val="a3"/>
      </w:pPr>
      <w:r>
        <w:t>Направляем Вам</w:t>
      </w:r>
      <w:r>
        <w:t xml:space="preserve">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</w:t>
      </w:r>
      <w:r>
        <w:t>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475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475D0" w:rsidRDefault="005475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sectPr w:rsidR="0054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D7A58"/>
    <w:rsid w:val="005475D0"/>
    <w:rsid w:val="009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df98119ba54c9fa5eb633ea33bed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3448</Words>
  <Characters>19658</Characters>
  <Application>Microsoft Office Word</Application>
  <DocSecurity>0</DocSecurity>
  <Lines>163</Lines>
  <Paragraphs>46</Paragraphs>
  <ScaleCrop>false</ScaleCrop>
  <Company/>
  <LinksUpToDate>false</LinksUpToDate>
  <CharactersWithSpaces>23060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2017-06-13T04:53:00Z</dcterms:created>
  <dcterms:modified xsi:type="dcterms:W3CDTF">2017-06-13T04:53:00Z</dcterms:modified>
</cp:coreProperties>
</file>