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0BE9">
      <w:pPr>
        <w:pStyle w:val="a3"/>
        <w:divId w:val="100567164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05671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23184346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</w:p>
        </w:tc>
      </w:tr>
      <w:tr w:rsidR="00000000">
        <w:trPr>
          <w:divId w:val="1005671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</w:p>
        </w:tc>
      </w:tr>
      <w:tr w:rsidR="00000000">
        <w:trPr>
          <w:divId w:val="1005671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23086402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</w:p>
        </w:tc>
      </w:tr>
      <w:tr w:rsidR="00000000">
        <w:trPr>
          <w:divId w:val="1005671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5671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0BE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"Юнипро" ИНН 8602067092 (акции 1-02-65104-D/RU000A0JNGA5), ПАО "Юнипро" ИНН 8602067092 (акции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4"/>
        <w:gridCol w:w="61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МФ ООО «Отель «Салют», г. Москва, Ленинский проспект д. 158, 3 этаж,</w:t>
            </w:r>
            <w:r>
              <w:rPr>
                <w:rFonts w:eastAsia="Times New Roman"/>
              </w:rPr>
              <w:br/>
              <w:t>«Синий зал».</w:t>
            </w:r>
          </w:p>
        </w:tc>
      </w:tr>
    </w:tbl>
    <w:p w:rsidR="00000000" w:rsidRDefault="00E80B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288100X8676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288100X9283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E80B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288107</w:t>
            </w:r>
          </w:p>
        </w:tc>
      </w:tr>
    </w:tbl>
    <w:p w:rsidR="00000000" w:rsidRDefault="00E80B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98"/>
        <w:gridCol w:w="39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107996, г. Москва, ул. Стромынка, д. 18, корп. 13, а/я 9, АО «Р</w:t>
            </w:r>
            <w:r>
              <w:rPr>
                <w:rFonts w:eastAsia="Times New Roman"/>
              </w:rPr>
              <w:t>егистра</w:t>
            </w:r>
            <w:r>
              <w:rPr>
                <w:rFonts w:eastAsia="Times New Roman"/>
              </w:rPr>
              <w:br/>
              <w:t>тор Р.О.С.Т.».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E80B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 Общества, годовой бухгалтерской (финансовой) отчетности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и годовую бухгалтерскую (финансовую) отчетность Общества за 2016 </w:t>
            </w:r>
            <w:r>
              <w:rPr>
                <w:rFonts w:eastAsia="Times New Roman"/>
              </w:rPr>
              <w:t>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выплате (объявлении) дивидендов) и убытков Общества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прибыль (убытки) Общества по результатам 2016 года следующим образом: 1.1. У</w:t>
            </w:r>
            <w:r>
              <w:rPr>
                <w:rFonts w:eastAsia="Times New Roman"/>
              </w:rPr>
              <w:t xml:space="preserve">твердить следующее распределение прибыли Общества по результатам 2016 года: (полная формулировка решения указана в приложенном файле) 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Выплата (объявление) дивидендов по результатам первого квартала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обыкновенным акциям ПАО «Юнипро» по результатам первого квартала 2017 года из чистой прибыли ПАО «Юнипро» по результатам первого квартала 2017 года в размере 0,0173489836955 рубля на одну обыкновенную акцию. Дивиденды выплатить в </w:t>
            </w:r>
            <w:r>
              <w:rPr>
                <w:rFonts w:eastAsia="Times New Roman"/>
              </w:rPr>
              <w:t>денежной форме.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2. Утвердить 04 июля 2017 года в качестве даты, на котору</w:t>
            </w:r>
            <w:r>
              <w:rPr>
                <w:rFonts w:eastAsia="Times New Roman"/>
              </w:rPr>
              <w:t xml:space="preserve">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из числа следующих кандидатов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Клаус Шефер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Кристофер Йост Делбрюк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Гюнтер Экхардт Рюммлер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Патрик Вольфф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Райнер Хартманн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Широков Максим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Митрова Татьяна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 Алексей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избрании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Хансал Уве Герд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Приен Николо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Асяев Алексей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Алексеенков Денис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Аудитором Общества Акционерное общество «ПрайсвотерхаусКуперс Аудит» (местонахождение: г. Москва, основной регистрационный номер записи в реестре аудиторских организаций - 10201003683). 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 выплате вознаграждения членам Совета директоров Общества по итогам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0B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членам Совета директоров Общества, за исключением указанных в п. 11.4. Положения о Совете директоров Общества, в срок до 15.07.2017 годовое переменное вознаграждение по итогам 2016 года в размере п</w:t>
            </w:r>
            <w:r>
              <w:rPr>
                <w:rFonts w:eastAsia="Times New Roman"/>
              </w:rPr>
              <w:t>о формуле: ГВ = 50000 (пятьдесят тысяч) евро *1 *(0,7 * (n/m) +0,3* (s/t)), где n - число заседаний (очная форма) и заочных голосований (заочная форма) Совета директоров в отчетном финансовом году, в которых принимал участие член Совета директоров; m - общ</w:t>
            </w:r>
            <w:r>
              <w:rPr>
                <w:rFonts w:eastAsia="Times New Roman"/>
              </w:rPr>
              <w:t>ее число заседаний и заочных голосований Совета директоров в отчетном финансовом году; s - число заседаний (очная форма) Совета директоров в отчетном финансовом году, в которых принял участие член Совета директоров путем личной явки на заседание Совета дир</w:t>
            </w:r>
            <w:r>
              <w:rPr>
                <w:rFonts w:eastAsia="Times New Roman"/>
              </w:rPr>
              <w:t xml:space="preserve">екторов; t – общее число заседаний (очная форма) Совета директоров в отчетном финансовом году. 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0B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E80BE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80BE9">
      <w:pPr>
        <w:rPr>
          <w:rFonts w:eastAsia="Times New Roman"/>
        </w:rPr>
      </w:pPr>
    </w:p>
    <w:p w:rsidR="00000000" w:rsidRDefault="00E80BE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80BE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2016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Общества по результатам 2016 года.</w:t>
      </w:r>
      <w:r>
        <w:rPr>
          <w:rFonts w:eastAsia="Times New Roman"/>
        </w:rPr>
        <w:br/>
        <w:t>3. Выплата (объявление) ди</w:t>
      </w:r>
      <w:r>
        <w:rPr>
          <w:rFonts w:eastAsia="Times New Roman"/>
        </w:rPr>
        <w:t>видендов по результатам первого квартала 2017 года.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избрании членов Ревизионной комиссии Общества.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 выплате вознаграждения членам Совета директоров Общества по</w:t>
      </w:r>
      <w:r>
        <w:rPr>
          <w:rFonts w:eastAsia="Times New Roman"/>
        </w:rPr>
        <w:t xml:space="preserve"> итогам 2016 года. </w:t>
      </w:r>
    </w:p>
    <w:p w:rsidR="00000000" w:rsidRDefault="00E80BE9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E80BE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</w:t>
      </w:r>
      <w:r>
        <w:t xml:space="preserve">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</w:t>
      </w:r>
      <w:r>
        <w:t xml:space="preserve">, полученной от эмитента. </w:t>
      </w:r>
    </w:p>
    <w:p w:rsidR="00000000" w:rsidRDefault="00E80BE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80BE9" w:rsidRDefault="00E80BE9">
      <w:pPr>
        <w:pStyle w:val="HTML"/>
      </w:pPr>
      <w:r>
        <w:t>По всем вопр</w:t>
      </w:r>
      <w:r>
        <w:t>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8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62871"/>
    <w:rsid w:val="00762871"/>
    <w:rsid w:val="00E8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babd90fedc41679631d3d9ec2d36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2190</Words>
  <Characters>12483</Characters>
  <Application>Microsoft Office Word</Application>
  <DocSecurity>0</DocSecurity>
  <Lines>104</Lines>
  <Paragraphs>29</Paragraphs>
  <ScaleCrop>false</ScaleCrop>
  <Company/>
  <LinksUpToDate>false</LinksUpToDate>
  <CharactersWithSpaces>14644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2017-06-05T04:54:00Z</dcterms:created>
  <dcterms:modified xsi:type="dcterms:W3CDTF">2017-06-05T04:54:00Z</dcterms:modified>
</cp:coreProperties>
</file>