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640">
      <w:pPr>
        <w:pStyle w:val="a3"/>
        <w:divId w:val="193162216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622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79815238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</w:tr>
      <w:tr w:rsidR="00000000">
        <w:trPr>
          <w:divId w:val="1931622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</w:tr>
      <w:tr w:rsidR="00000000">
        <w:trPr>
          <w:divId w:val="1931622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79702263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</w:tr>
      <w:tr w:rsidR="00000000">
        <w:trPr>
          <w:divId w:val="1931622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622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164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7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2022 год в соответствии с Приложением 1, годовую </w:t>
            </w:r>
            <w:r>
              <w:rPr>
                <w:rFonts w:eastAsia="Times New Roman"/>
              </w:rPr>
              <w:t>бухгалтерскую (финансовую) отчетность ПАО «МОЭК» за 2022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226653727</w:t>
            </w:r>
            <w:r>
              <w:rPr>
                <w:rFonts w:eastAsia="Times New Roman"/>
              </w:rPr>
              <w:br/>
              <w:t>Против: 45</w:t>
            </w:r>
            <w:r>
              <w:rPr>
                <w:rFonts w:eastAsia="Times New Roman"/>
              </w:rPr>
              <w:br/>
              <w:t>Воздержался: 1051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ПАО «МОЭК» за 2022 год: Показатель Сумма, тыс. руб. Чистая прибыль отчетного периода: 8 432 970 Распределить на: - инвестиционные цели </w:t>
            </w:r>
            <w:r>
              <w:rPr>
                <w:rFonts w:eastAsia="Times New Roman"/>
              </w:rPr>
              <w:t>1 005 837 - оставить в распоряжении Общества прибыль, полученную по договорам на технологическое присоединение 7 427 132 2. Не выплачивать дивиденды по обыкновенным акциям Общества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226652429</w:t>
            </w:r>
            <w:r>
              <w:rPr>
                <w:rFonts w:eastAsia="Times New Roman"/>
              </w:rPr>
              <w:br/>
              <w:t>Против: 1287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>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164</w:t>
            </w:r>
            <w:r>
              <w:rPr>
                <w:rFonts w:eastAsia="Times New Roman"/>
              </w:rPr>
              <w:br/>
              <w:t>Воздержался: 1226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</w:t>
            </w:r>
            <w:r>
              <w:rPr>
                <w:rFonts w:eastAsia="Times New Roman"/>
              </w:rPr>
              <w:t xml:space="preserve">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226653442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  <w:t>Воздержался: 1226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«МОЭК» в новой редакции в соответствии с Приложением 5 (проект докуме</w:t>
            </w:r>
            <w:r>
              <w:rPr>
                <w:rFonts w:eastAsia="Times New Roman"/>
              </w:rPr>
              <w:t>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226653430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  <w:t>Воздержался: 1238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</w:t>
            </w:r>
            <w:r>
              <w:rPr>
                <w:rFonts w:eastAsia="Times New Roman"/>
              </w:rPr>
              <w:t>екторе ПАО «МОЭК»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226653430</w:t>
            </w:r>
            <w:r>
              <w:rPr>
                <w:rFonts w:eastAsia="Times New Roman"/>
              </w:rPr>
              <w:br/>
              <w:t>Против: 164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44/1, стр. 2АБ</w:t>
            </w:r>
            <w:r>
              <w:rPr>
                <w:rFonts w:eastAsia="Times New Roman"/>
              </w:rPr>
              <w:t xml:space="preserve">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</w:t>
            </w:r>
            <w:r>
              <w:rPr>
                <w:rFonts w:eastAsia="Times New Roman"/>
              </w:rPr>
              <w:lastRenderedPageBreak/>
              <w:t>аудиторской организацией, осуществляющей оказание услуг обязательного ежегодного аудита бухга</w:t>
            </w:r>
            <w:r>
              <w:rPr>
                <w:rFonts w:eastAsia="Times New Roman"/>
              </w:rPr>
              <w:t>лтерской (финансовой) отчетности ПАО «МОЭК», подготовленной в соответствии с требованиями российского законодательства за 2023 год, аудита консолидированной финансовой отчетности Группы МОЭК, подготовленной в соответствии с Международными стандартами финан</w:t>
            </w:r>
            <w:r>
              <w:rPr>
                <w:rFonts w:eastAsia="Times New Roman"/>
              </w:rPr>
              <w:t>совой отчетности (МСФО), и обзорной проверки консолидированной промежуточной финансовой отчетности Группы МОЭК, подготовленной в соответствии с МСФО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226653528</w:t>
            </w:r>
            <w:r>
              <w:rPr>
                <w:rFonts w:eastAsia="Times New Roman"/>
              </w:rPr>
              <w:br/>
              <w:t>Против: 85</w:t>
            </w:r>
            <w:r>
              <w:rPr>
                <w:rFonts w:eastAsia="Times New Roman"/>
              </w:rPr>
              <w:br/>
              <w:t>Воздержался: 1186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</w:t>
            </w:r>
            <w:r>
              <w:rPr>
                <w:rFonts w:eastAsia="Times New Roman"/>
              </w:rPr>
              <w:t xml:space="preserve"> Положение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утвержденное годовым общим собранием акционеров 24.06.2022 (протокол от 29.06</w:t>
            </w:r>
            <w:r>
              <w:rPr>
                <w:rFonts w:eastAsia="Times New Roman"/>
              </w:rPr>
              <w:t>.2022 № 1/2022).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226653335</w:t>
            </w:r>
            <w:r>
              <w:rPr>
                <w:rFonts w:eastAsia="Times New Roman"/>
              </w:rPr>
              <w:br/>
              <w:t>Против: 258</w:t>
            </w:r>
            <w:r>
              <w:rPr>
                <w:rFonts w:eastAsia="Times New Roman"/>
              </w:rPr>
              <w:br/>
              <w:t>Воздержался: 1206</w:t>
            </w:r>
          </w:p>
        </w:tc>
      </w:tr>
    </w:tbl>
    <w:p w:rsidR="00000000" w:rsidRDefault="00371640">
      <w:pPr>
        <w:rPr>
          <w:rFonts w:eastAsia="Times New Roman"/>
        </w:rPr>
      </w:pPr>
    </w:p>
    <w:p w:rsidR="00000000" w:rsidRDefault="00371640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716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16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371640">
      <w:pPr>
        <w:rPr>
          <w:rFonts w:eastAsia="Times New Roman"/>
        </w:rPr>
      </w:pPr>
      <w:r>
        <w:rPr>
          <w:rFonts w:eastAsia="Times New Roman"/>
        </w:rPr>
        <w:br/>
      </w:r>
    </w:p>
    <w:p w:rsidR="00371640" w:rsidRDefault="0037164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37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4A54"/>
    <w:rsid w:val="00371640"/>
    <w:rsid w:val="006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3FBE3-AF50-4B74-B10D-CC3B5B8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0c734d08d4f54874d349d8f0630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2023-06-26T04:19:00Z</dcterms:created>
  <dcterms:modified xsi:type="dcterms:W3CDTF">2023-06-26T04:19:00Z</dcterms:modified>
</cp:coreProperties>
</file>