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6AD">
      <w:pPr>
        <w:pStyle w:val="a3"/>
        <w:divId w:val="3161058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6105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99820477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</w:p>
        </w:tc>
      </w:tr>
      <w:tr w:rsidR="00000000">
        <w:trPr>
          <w:divId w:val="316105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</w:p>
        </w:tc>
      </w:tr>
      <w:tr w:rsidR="00000000">
        <w:trPr>
          <w:divId w:val="316105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6105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66A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2"/>
        <w:gridCol w:w="32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</w:t>
            </w:r>
          </w:p>
        </w:tc>
      </w:tr>
    </w:tbl>
    <w:p w:rsidR="00000000" w:rsidRDefault="00E566A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959776X58871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E56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6AD">
            <w:pPr>
              <w:rPr>
                <w:rFonts w:eastAsia="Times New Roman"/>
              </w:rPr>
            </w:pPr>
          </w:p>
        </w:tc>
      </w:tr>
    </w:tbl>
    <w:p w:rsidR="00000000" w:rsidRDefault="00E566AD">
      <w:pPr>
        <w:rPr>
          <w:rFonts w:eastAsia="Times New Roman"/>
        </w:rPr>
      </w:pPr>
    </w:p>
    <w:p w:rsidR="00000000" w:rsidRDefault="00E566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566AD">
      <w:pPr>
        <w:pStyle w:val="a3"/>
      </w:pPr>
      <w:r>
        <w:t>11.2 Информация о рекомендациях совета директоров (наблюдател</w:t>
      </w:r>
      <w:r>
        <w:t xml:space="preserve">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E566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66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 manager (495) 956-27-90, (495) 956-27-91</w:t>
      </w:r>
    </w:p>
    <w:p w:rsidR="00000000" w:rsidRDefault="00E566AD">
      <w:pPr>
        <w:rPr>
          <w:rFonts w:eastAsia="Times New Roman"/>
        </w:rPr>
      </w:pPr>
      <w:r>
        <w:rPr>
          <w:rFonts w:eastAsia="Times New Roman"/>
        </w:rPr>
        <w:br/>
      </w:r>
    </w:p>
    <w:p w:rsidR="00E566AD" w:rsidRDefault="00E566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2A7E"/>
    <w:rsid w:val="00B42A7E"/>
    <w:rsid w:val="00E5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8EB624-C9C4-44D7-970F-A4FC4FE1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6900b4927747a7bb47866930301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2024-09-10T04:54:00Z</dcterms:created>
  <dcterms:modified xsi:type="dcterms:W3CDTF">2024-09-10T04:54:00Z</dcterms:modified>
</cp:coreProperties>
</file>