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A2E08">
      <w:pPr>
        <w:pStyle w:val="a3"/>
        <w:divId w:val="180029937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80029937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A2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A2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40559862</w:t>
            </w:r>
          </w:p>
        </w:tc>
        <w:tc>
          <w:tcPr>
            <w:tcW w:w="0" w:type="auto"/>
            <w:vAlign w:val="center"/>
            <w:hideMark/>
          </w:tcPr>
          <w:p w:rsidR="00000000" w:rsidRDefault="006A2E08">
            <w:pPr>
              <w:rPr>
                <w:rFonts w:eastAsia="Times New Roman"/>
              </w:rPr>
            </w:pPr>
          </w:p>
        </w:tc>
      </w:tr>
      <w:tr w:rsidR="00000000">
        <w:trPr>
          <w:divId w:val="180029937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A2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2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A2E08">
            <w:pPr>
              <w:rPr>
                <w:rFonts w:eastAsia="Times New Roman"/>
              </w:rPr>
            </w:pPr>
          </w:p>
        </w:tc>
      </w:tr>
      <w:tr w:rsidR="00000000">
        <w:trPr>
          <w:divId w:val="180029937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A2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A2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40291981</w:t>
            </w:r>
          </w:p>
        </w:tc>
        <w:tc>
          <w:tcPr>
            <w:tcW w:w="0" w:type="auto"/>
            <w:vAlign w:val="center"/>
            <w:hideMark/>
          </w:tcPr>
          <w:p w:rsidR="00000000" w:rsidRDefault="006A2E08">
            <w:pPr>
              <w:rPr>
                <w:rFonts w:eastAsia="Times New Roman"/>
              </w:rPr>
            </w:pPr>
          </w:p>
        </w:tc>
      </w:tr>
      <w:tr w:rsidR="00000000">
        <w:trPr>
          <w:divId w:val="180029937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A2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2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A2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0029937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A2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2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A2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A2E0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"Полюс" ИНН 7703389295 (акции 1-01-55192-E / ISIN RU000A0JNAA8, 1-01-55192-E / ISIN RU000A0JNAA8)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2E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495642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A2E0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22"/>
        <w:gridCol w:w="1990"/>
        <w:gridCol w:w="1392"/>
        <w:gridCol w:w="1525"/>
        <w:gridCol w:w="1612"/>
        <w:gridCol w:w="1733"/>
        <w:gridCol w:w="1991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A2E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2E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2E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2E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2E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2E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2E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2E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2E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2E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495642X7210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</w:t>
            </w:r>
            <w:r>
              <w:rPr>
                <w:rFonts w:eastAsia="Times New Roman"/>
              </w:rPr>
              <w:t xml:space="preserve">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08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495642X52536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6A2E0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6"/>
        <w:gridCol w:w="253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2E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2020 г. 23:59 </w:t>
            </w:r>
            <w:r>
              <w:rPr>
                <w:rFonts w:eastAsia="Times New Roman"/>
              </w:rPr>
              <w:t>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2E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https://lk.rrost.ru/polyus</w:t>
            </w:r>
          </w:p>
        </w:tc>
      </w:tr>
    </w:tbl>
    <w:p w:rsidR="00000000" w:rsidRDefault="006A2E08">
      <w:pPr>
        <w:rPr>
          <w:rFonts w:eastAsia="Times New Roman"/>
        </w:rPr>
      </w:pPr>
    </w:p>
    <w:p w:rsidR="00000000" w:rsidRDefault="006A2E0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A2E08">
      <w:pPr>
        <w:rPr>
          <w:rFonts w:eastAsia="Times New Roman"/>
        </w:rPr>
      </w:pPr>
      <w:r>
        <w:rPr>
          <w:rFonts w:eastAsia="Times New Roman"/>
        </w:rPr>
        <w:t>1. Об увеличении уставного капитала ПА</w:t>
      </w:r>
      <w:r>
        <w:rPr>
          <w:rFonts w:eastAsia="Times New Roman"/>
        </w:rPr>
        <w:t xml:space="preserve">О «Полюс» путём размещения дополнительных акций посредством закрытой подписки. </w:t>
      </w:r>
    </w:p>
    <w:p w:rsidR="00000000" w:rsidRDefault="006A2E0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</w:t>
        </w:r>
        <w:r>
          <w:rPr>
            <w:rStyle w:val="a4"/>
          </w:rPr>
          <w:t>акомиться с дополнительной документацией</w:t>
        </w:r>
      </w:hyperlink>
    </w:p>
    <w:p w:rsidR="00000000" w:rsidRDefault="006A2E0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</w:t>
      </w:r>
      <w:r>
        <w:t>manager (495) 956-27-90, (495) 956-27-91</w:t>
      </w:r>
    </w:p>
    <w:p w:rsidR="006A2E08" w:rsidRDefault="006A2E0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A2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47352"/>
    <w:rsid w:val="006A2E08"/>
    <w:rsid w:val="00B4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9F6468-36E1-4B91-BA50-7E325FF7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29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3560572ffbe48ef962b158387d8ba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2020-06-01T06:18:00Z</dcterms:created>
  <dcterms:modified xsi:type="dcterms:W3CDTF">2020-06-01T06:18:00Z</dcterms:modified>
</cp:coreProperties>
</file>