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B1BCE">
      <w:pPr>
        <w:pStyle w:val="a3"/>
        <w:divId w:val="1035036416"/>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035036416"/>
          <w:tblCellSpacing w:w="7" w:type="dxa"/>
        </w:trPr>
        <w:tc>
          <w:tcPr>
            <w:tcW w:w="0" w:type="auto"/>
            <w:vAlign w:val="center"/>
            <w:hideMark/>
          </w:tcPr>
          <w:p w:rsidR="00000000" w:rsidRDefault="001B1BCE">
            <w:pPr>
              <w:rPr>
                <w:rFonts w:eastAsia="Times New Roman"/>
              </w:rPr>
            </w:pPr>
            <w:r>
              <w:rPr>
                <w:rFonts w:eastAsia="Times New Roman"/>
              </w:rPr>
              <w:t>Сообщение</w:t>
            </w:r>
          </w:p>
        </w:tc>
        <w:tc>
          <w:tcPr>
            <w:tcW w:w="0" w:type="auto"/>
            <w:vAlign w:val="center"/>
            <w:hideMark/>
          </w:tcPr>
          <w:p w:rsidR="00000000" w:rsidRDefault="001B1BCE">
            <w:pPr>
              <w:rPr>
                <w:rFonts w:eastAsia="Times New Roman"/>
              </w:rPr>
            </w:pPr>
            <w:r>
              <w:rPr>
                <w:rFonts w:eastAsia="Times New Roman"/>
              </w:rPr>
              <w:t>№ 109652354</w:t>
            </w:r>
          </w:p>
        </w:tc>
        <w:tc>
          <w:tcPr>
            <w:tcW w:w="0" w:type="auto"/>
            <w:vAlign w:val="center"/>
            <w:hideMark/>
          </w:tcPr>
          <w:p w:rsidR="00000000" w:rsidRDefault="001B1BCE">
            <w:pPr>
              <w:rPr>
                <w:rFonts w:eastAsia="Times New Roman"/>
              </w:rPr>
            </w:pPr>
          </w:p>
        </w:tc>
      </w:tr>
      <w:tr w:rsidR="00000000">
        <w:trPr>
          <w:divId w:val="1035036416"/>
          <w:tblCellSpacing w:w="7" w:type="dxa"/>
        </w:trPr>
        <w:tc>
          <w:tcPr>
            <w:tcW w:w="0" w:type="auto"/>
            <w:vAlign w:val="center"/>
            <w:hideMark/>
          </w:tcPr>
          <w:p w:rsidR="00000000" w:rsidRDefault="001B1BCE">
            <w:pPr>
              <w:rPr>
                <w:rFonts w:eastAsia="Times New Roman"/>
              </w:rPr>
            </w:pPr>
            <w:r>
              <w:rPr>
                <w:rFonts w:eastAsia="Times New Roman"/>
              </w:rPr>
              <w:t>Функция сообщения:</w:t>
            </w:r>
          </w:p>
        </w:tc>
        <w:tc>
          <w:tcPr>
            <w:tcW w:w="0" w:type="auto"/>
            <w:vAlign w:val="center"/>
            <w:hideMark/>
          </w:tcPr>
          <w:p w:rsidR="00000000" w:rsidRDefault="001B1BCE">
            <w:pPr>
              <w:rPr>
                <w:rFonts w:eastAsia="Times New Roman"/>
              </w:rPr>
            </w:pPr>
            <w:r>
              <w:rPr>
                <w:rFonts w:eastAsia="Times New Roman"/>
              </w:rPr>
              <w:t>Повторное сообщение</w:t>
            </w:r>
          </w:p>
        </w:tc>
        <w:tc>
          <w:tcPr>
            <w:tcW w:w="0" w:type="auto"/>
            <w:vAlign w:val="center"/>
            <w:hideMark/>
          </w:tcPr>
          <w:p w:rsidR="00000000" w:rsidRDefault="001B1BCE">
            <w:pPr>
              <w:rPr>
                <w:rFonts w:eastAsia="Times New Roman"/>
              </w:rPr>
            </w:pPr>
          </w:p>
        </w:tc>
      </w:tr>
      <w:tr w:rsidR="00000000">
        <w:trPr>
          <w:divId w:val="1035036416"/>
          <w:tblCellSpacing w:w="7" w:type="dxa"/>
        </w:trPr>
        <w:tc>
          <w:tcPr>
            <w:tcW w:w="0" w:type="auto"/>
            <w:vAlign w:val="center"/>
            <w:hideMark/>
          </w:tcPr>
          <w:p w:rsidR="00000000" w:rsidRDefault="001B1BCE">
            <w:pPr>
              <w:rPr>
                <w:rFonts w:eastAsia="Times New Roman"/>
              </w:rPr>
            </w:pPr>
            <w:r>
              <w:rPr>
                <w:rFonts w:eastAsia="Times New Roman"/>
              </w:rPr>
              <w:t>Предыдущее сообщение:</w:t>
            </w:r>
          </w:p>
        </w:tc>
        <w:tc>
          <w:tcPr>
            <w:tcW w:w="0" w:type="auto"/>
            <w:vAlign w:val="center"/>
            <w:hideMark/>
          </w:tcPr>
          <w:p w:rsidR="00000000" w:rsidRDefault="001B1BCE">
            <w:pPr>
              <w:rPr>
                <w:rFonts w:eastAsia="Times New Roman"/>
              </w:rPr>
            </w:pPr>
            <w:r>
              <w:rPr>
                <w:rFonts w:eastAsia="Times New Roman"/>
              </w:rPr>
              <w:t>№ 109425387</w:t>
            </w:r>
          </w:p>
        </w:tc>
        <w:tc>
          <w:tcPr>
            <w:tcW w:w="0" w:type="auto"/>
            <w:vAlign w:val="center"/>
            <w:hideMark/>
          </w:tcPr>
          <w:p w:rsidR="00000000" w:rsidRDefault="001B1BCE">
            <w:pPr>
              <w:rPr>
                <w:rFonts w:eastAsia="Times New Roman"/>
              </w:rPr>
            </w:pPr>
          </w:p>
        </w:tc>
      </w:tr>
      <w:tr w:rsidR="00000000">
        <w:trPr>
          <w:divId w:val="1035036416"/>
          <w:tblCellSpacing w:w="7" w:type="dxa"/>
        </w:trPr>
        <w:tc>
          <w:tcPr>
            <w:tcW w:w="0" w:type="auto"/>
            <w:vAlign w:val="center"/>
            <w:hideMark/>
          </w:tcPr>
          <w:p w:rsidR="00000000" w:rsidRDefault="001B1BCE">
            <w:pPr>
              <w:rPr>
                <w:rFonts w:eastAsia="Times New Roman"/>
              </w:rPr>
            </w:pPr>
            <w:r>
              <w:rPr>
                <w:rFonts w:eastAsia="Times New Roman"/>
              </w:rPr>
              <w:t>Отправитель сообщения:</w:t>
            </w:r>
          </w:p>
        </w:tc>
        <w:tc>
          <w:tcPr>
            <w:tcW w:w="0" w:type="auto"/>
            <w:vAlign w:val="center"/>
            <w:hideMark/>
          </w:tcPr>
          <w:p w:rsidR="00000000" w:rsidRDefault="001B1BCE">
            <w:pPr>
              <w:rPr>
                <w:rFonts w:eastAsia="Times New Roman"/>
              </w:rPr>
            </w:pPr>
            <w:r>
              <w:rPr>
                <w:rFonts w:eastAsia="Times New Roman"/>
              </w:rPr>
              <w:t>NDC000000000</w:t>
            </w:r>
          </w:p>
        </w:tc>
        <w:tc>
          <w:tcPr>
            <w:tcW w:w="0" w:type="auto"/>
            <w:vAlign w:val="center"/>
            <w:hideMark/>
          </w:tcPr>
          <w:p w:rsidR="00000000" w:rsidRDefault="001B1BCE">
            <w:pPr>
              <w:rPr>
                <w:rFonts w:eastAsia="Times New Roman"/>
              </w:rPr>
            </w:pPr>
            <w:r>
              <w:rPr>
                <w:rFonts w:eastAsia="Times New Roman"/>
              </w:rPr>
              <w:t>НКО АО НРД</w:t>
            </w:r>
          </w:p>
        </w:tc>
      </w:tr>
      <w:tr w:rsidR="00000000">
        <w:trPr>
          <w:divId w:val="1035036416"/>
          <w:tblCellSpacing w:w="7" w:type="dxa"/>
        </w:trPr>
        <w:tc>
          <w:tcPr>
            <w:tcW w:w="0" w:type="auto"/>
            <w:vAlign w:val="center"/>
            <w:hideMark/>
          </w:tcPr>
          <w:p w:rsidR="00000000" w:rsidRDefault="001B1BCE">
            <w:pPr>
              <w:rPr>
                <w:rFonts w:eastAsia="Times New Roman"/>
              </w:rPr>
            </w:pPr>
            <w:r>
              <w:rPr>
                <w:rFonts w:eastAsia="Times New Roman"/>
              </w:rPr>
              <w:t>Получатель сообщения:</w:t>
            </w:r>
          </w:p>
        </w:tc>
        <w:tc>
          <w:tcPr>
            <w:tcW w:w="0" w:type="auto"/>
            <w:vAlign w:val="center"/>
            <w:hideMark/>
          </w:tcPr>
          <w:p w:rsidR="00000000" w:rsidRDefault="001B1BCE">
            <w:pPr>
              <w:rPr>
                <w:rFonts w:eastAsia="Times New Roman"/>
              </w:rPr>
            </w:pPr>
            <w:r>
              <w:rPr>
                <w:rFonts w:eastAsia="Times New Roman"/>
              </w:rPr>
              <w:t>MC0083900000</w:t>
            </w:r>
          </w:p>
        </w:tc>
        <w:tc>
          <w:tcPr>
            <w:tcW w:w="0" w:type="auto"/>
            <w:vAlign w:val="center"/>
            <w:hideMark/>
          </w:tcPr>
          <w:p w:rsidR="00000000" w:rsidRDefault="001B1BCE">
            <w:pPr>
              <w:rPr>
                <w:rFonts w:eastAsia="Times New Roman"/>
              </w:rPr>
            </w:pPr>
            <w:r>
              <w:rPr>
                <w:rFonts w:eastAsia="Times New Roman"/>
              </w:rPr>
              <w:t>ООО ИК "ММК-Финанс"</w:t>
            </w:r>
          </w:p>
        </w:tc>
      </w:tr>
    </w:tbl>
    <w:p w:rsidR="00000000" w:rsidRDefault="001B1BCE">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Банк ВТБ (ПАО) ИНН 7702070139 (акции 10401000B / ISIN RU000A0JP5V6, 10401000B / ISIN RU000A0JP5V6)</w:t>
      </w:r>
    </w:p>
    <w:tbl>
      <w:tblPr>
        <w:tblW w:w="5000" w:type="pct"/>
        <w:tblCellSpacing w:w="7" w:type="dxa"/>
        <w:tblCellMar>
          <w:left w:w="0" w:type="dxa"/>
          <w:right w:w="0" w:type="dxa"/>
        </w:tblCellMar>
        <w:tblLook w:val="04A0" w:firstRow="1" w:lastRow="0" w:firstColumn="1" w:lastColumn="0" w:noHBand="0" w:noVBand="1"/>
      </w:tblPr>
      <w:tblGrid>
        <w:gridCol w:w="4551"/>
        <w:gridCol w:w="4804"/>
      </w:tblGrid>
      <w:tr w:rsidR="00000000">
        <w:trPr>
          <w:tblHeader/>
          <w:tblCellSpacing w:w="7" w:type="dxa"/>
        </w:trPr>
        <w:tc>
          <w:tcPr>
            <w:tcW w:w="0" w:type="auto"/>
            <w:gridSpan w:val="2"/>
            <w:shd w:val="clear" w:color="auto" w:fill="BBBBBB"/>
            <w:vAlign w:val="center"/>
            <w:hideMark/>
          </w:tcPr>
          <w:p w:rsidR="00000000" w:rsidRDefault="001B1BC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Референс корпо</w:t>
            </w:r>
            <w:r>
              <w:rPr>
                <w:rFonts w:eastAsia="Times New Roman"/>
              </w:rPr>
              <w:t>ративного действия</w:t>
            </w:r>
          </w:p>
        </w:tc>
        <w:tc>
          <w:tcPr>
            <w:tcW w:w="0" w:type="auto"/>
            <w:shd w:val="clear" w:color="auto" w:fill="EEEEEE"/>
            <w:vAlign w:val="center"/>
            <w:hideMark/>
          </w:tcPr>
          <w:p w:rsidR="00000000" w:rsidRDefault="001B1BCE">
            <w:pPr>
              <w:wordWrap w:val="0"/>
              <w:rPr>
                <w:rFonts w:eastAsia="Times New Roman"/>
              </w:rPr>
            </w:pPr>
            <w:r>
              <w:rPr>
                <w:rFonts w:eastAsia="Times New Roman"/>
              </w:rPr>
              <w:t>1033341</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1B1BCE">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B1BCE">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Дата КД (план.)</w:t>
            </w:r>
          </w:p>
        </w:tc>
        <w:tc>
          <w:tcPr>
            <w:tcW w:w="0" w:type="auto"/>
            <w:shd w:val="clear" w:color="auto" w:fill="EEEEEE"/>
            <w:vAlign w:val="center"/>
            <w:hideMark/>
          </w:tcPr>
          <w:p w:rsidR="00000000" w:rsidRDefault="001B1BCE">
            <w:pPr>
              <w:rPr>
                <w:rFonts w:eastAsia="Times New Roman"/>
              </w:rPr>
            </w:pPr>
            <w:r>
              <w:rPr>
                <w:rFonts w:eastAsia="Times New Roman"/>
              </w:rPr>
              <w:t xml:space="preserve">30 июня 2025 г. </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Дата фиксации</w:t>
            </w:r>
          </w:p>
        </w:tc>
        <w:tc>
          <w:tcPr>
            <w:tcW w:w="0" w:type="auto"/>
            <w:shd w:val="clear" w:color="auto" w:fill="EEEEEE"/>
            <w:vAlign w:val="center"/>
            <w:hideMark/>
          </w:tcPr>
          <w:p w:rsidR="00000000" w:rsidRDefault="001B1BCE">
            <w:pPr>
              <w:rPr>
                <w:rFonts w:eastAsia="Times New Roman"/>
              </w:rPr>
            </w:pPr>
            <w:r>
              <w:rPr>
                <w:rFonts w:eastAsia="Times New Roman"/>
              </w:rPr>
              <w:t>05 июня 2025 г.</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1B1BCE">
            <w:pPr>
              <w:wordWrap w:val="0"/>
              <w:rPr>
                <w:rFonts w:eastAsia="Times New Roman"/>
              </w:rPr>
            </w:pPr>
            <w:r>
              <w:rPr>
                <w:rFonts w:eastAsia="Times New Roman"/>
              </w:rPr>
              <w:t>Заочное голосование</w:t>
            </w:r>
          </w:p>
        </w:tc>
      </w:tr>
    </w:tbl>
    <w:p w:rsidR="00000000" w:rsidRDefault="001B1BC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35"/>
        <w:gridCol w:w="1324"/>
        <w:gridCol w:w="1992"/>
        <w:gridCol w:w="1394"/>
        <w:gridCol w:w="1527"/>
        <w:gridCol w:w="1614"/>
        <w:gridCol w:w="1641"/>
        <w:gridCol w:w="1414"/>
        <w:gridCol w:w="27"/>
      </w:tblGrid>
      <w:tr w:rsidR="00000000">
        <w:trPr>
          <w:tblHeader/>
          <w:tblCellSpacing w:w="7" w:type="dxa"/>
        </w:trPr>
        <w:tc>
          <w:tcPr>
            <w:tcW w:w="0" w:type="auto"/>
            <w:gridSpan w:val="9"/>
            <w:shd w:val="clear" w:color="auto" w:fill="BBBBBB"/>
            <w:vAlign w:val="center"/>
            <w:hideMark/>
          </w:tcPr>
          <w:p w:rsidR="00000000" w:rsidRDefault="001B1BC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B1BC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B1BC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B1BCE">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B1BCE">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B1BC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B1BC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B1BC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B1BCE">
            <w:pPr>
              <w:jc w:val="center"/>
              <w:rPr>
                <w:rFonts w:eastAsia="Times New Roman"/>
                <w:b/>
                <w:bCs/>
              </w:rPr>
            </w:pPr>
            <w:r>
              <w:rPr>
                <w:rFonts w:eastAsia="Times New Roman"/>
                <w:b/>
                <w:bCs/>
              </w:rPr>
              <w:t>Знаменатель для дробного выпуска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1033341X81518</w:t>
            </w:r>
          </w:p>
        </w:tc>
        <w:tc>
          <w:tcPr>
            <w:tcW w:w="0" w:type="auto"/>
            <w:shd w:val="clear" w:color="auto" w:fill="EEEEEE"/>
            <w:vAlign w:val="center"/>
            <w:hideMark/>
          </w:tcPr>
          <w:p w:rsidR="00000000" w:rsidRDefault="001B1BCE">
            <w:pPr>
              <w:rPr>
                <w:rFonts w:eastAsia="Times New Roman"/>
              </w:rPr>
            </w:pPr>
            <w:r>
              <w:rPr>
                <w:rFonts w:eastAsia="Times New Roman"/>
              </w:rPr>
              <w:t>Банк ВТБ (публичное акционерное общество)</w:t>
            </w:r>
          </w:p>
        </w:tc>
        <w:tc>
          <w:tcPr>
            <w:tcW w:w="0" w:type="auto"/>
            <w:shd w:val="clear" w:color="auto" w:fill="EEEEEE"/>
            <w:vAlign w:val="center"/>
            <w:hideMark/>
          </w:tcPr>
          <w:p w:rsidR="00000000" w:rsidRDefault="001B1BCE">
            <w:pPr>
              <w:rPr>
                <w:rFonts w:eastAsia="Times New Roman"/>
              </w:rPr>
            </w:pPr>
            <w:r>
              <w:rPr>
                <w:rFonts w:eastAsia="Times New Roman"/>
              </w:rPr>
              <w:t>10401000B</w:t>
            </w:r>
          </w:p>
        </w:tc>
        <w:tc>
          <w:tcPr>
            <w:tcW w:w="0" w:type="auto"/>
            <w:shd w:val="clear" w:color="auto" w:fill="EEEEEE"/>
            <w:vAlign w:val="center"/>
            <w:hideMark/>
          </w:tcPr>
          <w:p w:rsidR="00000000" w:rsidRDefault="001B1BCE">
            <w:pPr>
              <w:rPr>
                <w:rFonts w:eastAsia="Times New Roman"/>
              </w:rPr>
            </w:pPr>
            <w:r>
              <w:rPr>
                <w:rFonts w:eastAsia="Times New Roman"/>
              </w:rPr>
              <w:t>29 сентября 2006 г.</w:t>
            </w:r>
          </w:p>
        </w:tc>
        <w:tc>
          <w:tcPr>
            <w:tcW w:w="0" w:type="auto"/>
            <w:shd w:val="clear" w:color="auto" w:fill="EEEEEE"/>
            <w:vAlign w:val="center"/>
            <w:hideMark/>
          </w:tcPr>
          <w:p w:rsidR="00000000" w:rsidRDefault="001B1BC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B1BCE">
            <w:pPr>
              <w:rPr>
                <w:rFonts w:eastAsia="Times New Roman"/>
              </w:rPr>
            </w:pPr>
            <w:r>
              <w:rPr>
                <w:rFonts w:eastAsia="Times New Roman"/>
              </w:rPr>
              <w:t>VTBR/04</w:t>
            </w:r>
          </w:p>
        </w:tc>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1033341X81519</w:t>
            </w:r>
          </w:p>
        </w:tc>
        <w:tc>
          <w:tcPr>
            <w:tcW w:w="0" w:type="auto"/>
            <w:shd w:val="clear" w:color="auto" w:fill="EEEEEE"/>
            <w:vAlign w:val="center"/>
            <w:hideMark/>
          </w:tcPr>
          <w:p w:rsidR="00000000" w:rsidRDefault="001B1BCE">
            <w:pPr>
              <w:rPr>
                <w:rFonts w:eastAsia="Times New Roman"/>
              </w:rPr>
            </w:pPr>
            <w:r>
              <w:rPr>
                <w:rFonts w:eastAsia="Times New Roman"/>
              </w:rPr>
              <w:t>Банк ВТБ (публичное акционерное общество)</w:t>
            </w:r>
          </w:p>
        </w:tc>
        <w:tc>
          <w:tcPr>
            <w:tcW w:w="0" w:type="auto"/>
            <w:shd w:val="clear" w:color="auto" w:fill="EEEEEE"/>
            <w:vAlign w:val="center"/>
            <w:hideMark/>
          </w:tcPr>
          <w:p w:rsidR="00000000" w:rsidRDefault="001B1BCE">
            <w:pPr>
              <w:rPr>
                <w:rFonts w:eastAsia="Times New Roman"/>
              </w:rPr>
            </w:pPr>
            <w:r>
              <w:rPr>
                <w:rFonts w:eastAsia="Times New Roman"/>
              </w:rPr>
              <w:t>10401000B</w:t>
            </w:r>
          </w:p>
        </w:tc>
        <w:tc>
          <w:tcPr>
            <w:tcW w:w="0" w:type="auto"/>
            <w:shd w:val="clear" w:color="auto" w:fill="EEEEEE"/>
            <w:vAlign w:val="center"/>
            <w:hideMark/>
          </w:tcPr>
          <w:p w:rsidR="00000000" w:rsidRDefault="001B1BCE">
            <w:pPr>
              <w:rPr>
                <w:rFonts w:eastAsia="Times New Roman"/>
              </w:rPr>
            </w:pPr>
            <w:r>
              <w:rPr>
                <w:rFonts w:eastAsia="Times New Roman"/>
              </w:rPr>
              <w:t>29 сентября 2006 г.</w:t>
            </w:r>
          </w:p>
        </w:tc>
        <w:tc>
          <w:tcPr>
            <w:tcW w:w="0" w:type="auto"/>
            <w:shd w:val="clear" w:color="auto" w:fill="EEEEEE"/>
            <w:vAlign w:val="center"/>
            <w:hideMark/>
          </w:tcPr>
          <w:p w:rsidR="00000000" w:rsidRDefault="001B1BC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B1BCE">
            <w:pPr>
              <w:rPr>
                <w:rFonts w:eastAsia="Times New Roman"/>
              </w:rPr>
            </w:pPr>
            <w:r>
              <w:rPr>
                <w:rFonts w:eastAsia="Times New Roman"/>
              </w:rPr>
              <w:t>VTBR/04/DR</w:t>
            </w:r>
          </w:p>
        </w:tc>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10000</w:t>
            </w:r>
          </w:p>
        </w:tc>
        <w:tc>
          <w:tcPr>
            <w:tcW w:w="0" w:type="auto"/>
            <w:vAlign w:val="center"/>
            <w:hideMark/>
          </w:tcPr>
          <w:p w:rsidR="00000000" w:rsidRDefault="001B1BCE">
            <w:pPr>
              <w:rPr>
                <w:rFonts w:eastAsia="Times New Roman"/>
                <w:sz w:val="20"/>
                <w:szCs w:val="20"/>
              </w:rPr>
            </w:pPr>
          </w:p>
        </w:tc>
      </w:tr>
    </w:tbl>
    <w:p w:rsidR="00000000" w:rsidRDefault="001B1BC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1B1BCE">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1B1BCE">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B1BCE">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DVCA</w:t>
            </w:r>
          </w:p>
        </w:tc>
        <w:tc>
          <w:tcPr>
            <w:tcW w:w="0" w:type="auto"/>
            <w:shd w:val="clear" w:color="auto" w:fill="EEEEEE"/>
            <w:vAlign w:val="center"/>
            <w:hideMark/>
          </w:tcPr>
          <w:p w:rsidR="00000000" w:rsidRDefault="001B1BCE">
            <w:pPr>
              <w:rPr>
                <w:rFonts w:eastAsia="Times New Roman"/>
              </w:rPr>
            </w:pPr>
            <w:r>
              <w:rPr>
                <w:rFonts w:eastAsia="Times New Roman"/>
              </w:rPr>
              <w:t>1033347</w:t>
            </w:r>
          </w:p>
        </w:tc>
        <w:tc>
          <w:tcPr>
            <w:tcW w:w="0" w:type="auto"/>
            <w:shd w:val="clear" w:color="auto" w:fill="EEEEEE"/>
            <w:vAlign w:val="center"/>
            <w:hideMark/>
          </w:tcPr>
          <w:p w:rsidR="00000000" w:rsidRDefault="001B1BCE">
            <w:pPr>
              <w:rPr>
                <w:rFonts w:eastAsia="Times New Roman"/>
              </w:rPr>
            </w:pPr>
          </w:p>
        </w:tc>
      </w:tr>
    </w:tbl>
    <w:p w:rsidR="00000000" w:rsidRDefault="001B1BC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622"/>
        <w:gridCol w:w="2733"/>
      </w:tblGrid>
      <w:tr w:rsidR="00000000">
        <w:trPr>
          <w:tblHeader/>
          <w:tblCellSpacing w:w="7" w:type="dxa"/>
        </w:trPr>
        <w:tc>
          <w:tcPr>
            <w:tcW w:w="0" w:type="auto"/>
            <w:gridSpan w:val="2"/>
            <w:shd w:val="clear" w:color="auto" w:fill="BBBBBB"/>
            <w:vAlign w:val="center"/>
            <w:hideMark/>
          </w:tcPr>
          <w:p w:rsidR="00000000" w:rsidRDefault="001B1BCE">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1B1BCE">
            <w:pPr>
              <w:rPr>
                <w:rFonts w:eastAsia="Times New Roman"/>
              </w:rPr>
            </w:pPr>
            <w:r>
              <w:rPr>
                <w:rFonts w:eastAsia="Times New Roman"/>
              </w:rPr>
              <w:t>30 июня 2025 г. 19:59 МСК</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000000" w:rsidRDefault="001B1BCE">
            <w:pPr>
              <w:rPr>
                <w:rFonts w:eastAsia="Times New Roman"/>
              </w:rPr>
            </w:pPr>
            <w:r>
              <w:rPr>
                <w:rFonts w:eastAsia="Times New Roman"/>
              </w:rPr>
              <w:t>30 июня 2025 г. 23:59 МСК</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w:t>
            </w:r>
            <w:r>
              <w:rPr>
                <w:rFonts w:eastAsia="Times New Roman"/>
              </w:rPr>
              <w:t>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1B1BCE">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1B1BCE">
            <w:pPr>
              <w:rPr>
                <w:rFonts w:eastAsia="Times New Roman"/>
              </w:rPr>
            </w:pPr>
            <w:r>
              <w:rPr>
                <w:rFonts w:eastAsia="Times New Roman"/>
              </w:rPr>
              <w:t>N</w:t>
            </w:r>
            <w:r>
              <w:rPr>
                <w:rFonts w:eastAsia="Times New Roman"/>
              </w:rPr>
              <w:t>ADCRUMM</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1B1BCE">
            <w:pPr>
              <w:rPr>
                <w:rFonts w:eastAsia="Times New Roman"/>
              </w:rPr>
            </w:pPr>
            <w:r>
              <w:rPr>
                <w:rFonts w:eastAsia="Times New Roman"/>
              </w:rPr>
              <w:t xml:space="preserve">Код страны: RU. </w:t>
            </w:r>
            <w:r>
              <w:rPr>
                <w:rFonts w:eastAsia="Times New Roman"/>
              </w:rPr>
              <w:br/>
              <w:t>Банк ВТБ (ПАО), а/я 12, г. Москва, Россия, 111033</w:t>
            </w: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1B1BCE">
            <w:pPr>
              <w:rPr>
                <w:rFonts w:eastAsia="Times New Roman"/>
              </w:rPr>
            </w:pPr>
            <w:r>
              <w:rPr>
                <w:rFonts w:eastAsia="Times New Roman"/>
              </w:rPr>
              <w:t>www.vtbreg.ru; www.gm-vtb.vtbreg.ru</w:t>
            </w:r>
          </w:p>
        </w:tc>
      </w:tr>
    </w:tbl>
    <w:p w:rsidR="00000000" w:rsidRDefault="001B1BC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379"/>
        <w:gridCol w:w="6949"/>
        <w:gridCol w:w="27"/>
      </w:tblGrid>
      <w:tr w:rsidR="00000000">
        <w:trPr>
          <w:tblHeader/>
          <w:tblCellSpacing w:w="7" w:type="dxa"/>
        </w:trPr>
        <w:tc>
          <w:tcPr>
            <w:tcW w:w="0" w:type="auto"/>
            <w:gridSpan w:val="3"/>
            <w:shd w:val="clear" w:color="auto" w:fill="BBBBBB"/>
            <w:vAlign w:val="center"/>
            <w:hideMark/>
          </w:tcPr>
          <w:p w:rsidR="00000000" w:rsidRDefault="001B1BCE">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B1BCE">
            <w:pPr>
              <w:jc w:val="center"/>
              <w:rPr>
                <w:rFonts w:eastAsia="Times New Roman"/>
                <w:b/>
                <w:bCs/>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Утверждение годового отчета Банка ВТБ (ПАО).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 xml:space="preserve">Утвердить годовой отчет Банка ВТБ (ПАО) за 2024 год согласно Приложению *. </w:t>
            </w:r>
            <w:r>
              <w:rPr>
                <w:rFonts w:eastAsia="Times New Roman"/>
              </w:rPr>
              <w:t>*Годовой отчет Банка ВТБ (ПАО) за 2024 год, входящий в состав материалов, подлежащих предоставлению лицам, имеющим право голоса при принятии решений Общим собранием акционеров Банка ВТБ (ПАО), при подготовке к проведению заочного голосования для принятия р</w:t>
            </w:r>
            <w:r>
              <w:rPr>
                <w:rFonts w:eastAsia="Times New Roman"/>
              </w:rPr>
              <w:t>ешений Общим собранием акционеров, в сроки, установленные Федеральным законом от 26.12.1995 № 208-ФЗ «Об акционерных обществах» и Уставом Банка ВТБ (публичное акционерное общество), размещен в соответствии с постановлением Правительства Российской Федераци</w:t>
            </w:r>
            <w:r>
              <w:rPr>
                <w:rFonts w:eastAsia="Times New Roman"/>
              </w:rPr>
              <w:t>и от 04.07.2023 №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по сл</w:t>
            </w:r>
            <w:r>
              <w:rPr>
                <w:rFonts w:eastAsia="Times New Roman"/>
              </w:rPr>
              <w:t>едующему адресу в информационно-коммуникационной сети «Интернет» в ограниченных составе и (или) объеме: https://www.vtb.ru/</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Распределение прибыли Банка ВТБ (ПАО), в том числе выплата (объявление) дивидендов по акциям Банка ВТБ (ПАО) по результатам 2024 года.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2.1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1. Распределить прибыль Банка ВТБ (ПАО) по результатам 2024 года в следующем порядке: чистая прибыль к распределению, всего 559 057 757 181,66 рубль отчисления для выплаты дивидендов по размещенным обыкновенным акциям Банка ВТБ (ПАО) 137 362 908 983,91 руб</w:t>
            </w:r>
            <w:r>
              <w:rPr>
                <w:rFonts w:eastAsia="Times New Roman"/>
              </w:rPr>
              <w:t>ля отчисления для выплаты дивидендов по размещенным привилегированным акциям Банка ВТБ (ПАО) первого типа 56 805 677 304,35 рубля отчисления для выплаты дивидендов по размещенным привилегированным акциям Банка ВТБ (ПАО) второго типа 81 581 438 700,00 рубле</w:t>
            </w:r>
            <w:r>
              <w:rPr>
                <w:rFonts w:eastAsia="Times New Roman"/>
              </w:rPr>
              <w:t>й отчисления в Резервный фонд 0 рублей отчисления на покрытие отрицательной валютной переоценки и процентных расходов в капитале за 2024 год по операциям с субординированными займами, номинированными в иностранной валюте и выпущенными субординированными об</w:t>
            </w:r>
            <w:r>
              <w:rPr>
                <w:rFonts w:eastAsia="Times New Roman"/>
              </w:rPr>
              <w:t>лигациями...полная формулировка решения содержится в файле "Формулировки решений по вопросам повестки дня"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О размере вознаграждения за работу в составе Наблюдательного совета Банка ВТБ (ПАО).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3.1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Установить базовую часть вознаграждения членам Наблюдательного совета Банка ВТБ (ПАО) в размере 9 000 000 (девять миллионов) рубле</w:t>
            </w:r>
            <w:r>
              <w:rPr>
                <w:rFonts w:eastAsia="Times New Roman"/>
              </w:rPr>
              <w:t>й.</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Об определении количественного состава Наблюдательного совета Банка ВТБ (ПАО).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4.1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Определить, что Наблюдательный совет Банка ВТБ (ПАО) состоит из одиннадцати членов.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Избрание членов Наблюдательного совета Банка ВТБ (ПАО).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Избрать в Наблюдательный совет Банка ВТБ (ПАО):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w:t>
            </w:r>
            <w:r>
              <w:rPr>
                <w:rFonts w:eastAsia="Times New Roman"/>
              </w:rPr>
              <w:t xml:space="preserve"> 5.1.1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Гавриленко А.А. (в качестве независимого члена Наблюдательного совета)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5.1.2</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Гаврилов С.А. (в качестве независимого члена Наблюдатель</w:t>
            </w:r>
            <w:r>
              <w:rPr>
                <w:rFonts w:eastAsia="Times New Roman"/>
              </w:rPr>
              <w:t>ного совета)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5.1.3</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Григоренко Д.Ю.</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5.1.4</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Костин А.Л.</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5.1.5</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Моисеев А.В.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5.1.6</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Осеевский М.Э. (в качестве независимого члена Наблюдательного совета)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5.1.7</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Прокофьев С.Е. (в качестве независимого члена Наблюдательного совета)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5.1.8</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Решетников М.Г.</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5.1.9</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Сидоренко В.В.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5.1.10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Шадаев М.И.</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lastRenderedPageBreak/>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5.1.11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Шамалов Ю.Н. (в качестве независимого члена Наблюдательного совета)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B1BCE">
            <w:pPr>
              <w:rPr>
                <w:rFonts w:eastAsia="Times New Roman"/>
              </w:rPr>
            </w:pPr>
            <w:r>
              <w:rPr>
                <w:rFonts w:eastAsia="Times New Roman"/>
              </w:rPr>
              <w:t>Да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B1BCE">
            <w:pPr>
              <w:wordWrap w:val="0"/>
              <w:rPr>
                <w:rFonts w:eastAsia="Times New Roman"/>
              </w:rPr>
            </w:pPr>
            <w:r>
              <w:rPr>
                <w:rFonts w:eastAsia="Times New Roman"/>
              </w:rPr>
              <w:t>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Избрание членов Ревизионной комиссии Банка ВТБ (ПАО).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6.1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Избрать в Ревизионную комиссию Банка ВТБ (ПАО): - Доронина О.В.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B1BCE">
            <w:pPr>
              <w:wordWrap w:val="0"/>
              <w:rPr>
                <w:rFonts w:eastAsia="Times New Roman"/>
              </w:rPr>
            </w:pPr>
            <w:r>
              <w:rPr>
                <w:rFonts w:eastAsia="Times New Roman"/>
              </w:rPr>
              <w:t>Число избираемых лиц – 5.</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6.2</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Избрать в Ревизионную комиссию Банка ВТБ (ПАО): - Зотов В.В.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B1BCE">
            <w:pPr>
              <w:wordWrap w:val="0"/>
              <w:rPr>
                <w:rFonts w:eastAsia="Times New Roman"/>
              </w:rPr>
            </w:pPr>
            <w:r>
              <w:rPr>
                <w:rFonts w:eastAsia="Times New Roman"/>
              </w:rPr>
              <w:t>Число избираемых лиц – 5.</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6.3</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Избрать в Ревизионную комиссию Банка ВТБ (ПАО): - Лекарев А.Г.</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B1BCE">
            <w:pPr>
              <w:wordWrap w:val="0"/>
              <w:rPr>
                <w:rFonts w:eastAsia="Times New Roman"/>
              </w:rPr>
            </w:pPr>
            <w:r>
              <w:rPr>
                <w:rFonts w:eastAsia="Times New Roman"/>
              </w:rPr>
              <w:t>Число избираемых лиц – 5.</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6.4</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Избрать в Ревизионную комиссию Банка ВТБ (ПАО): - Мелихов О.А.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B1BCE">
            <w:pPr>
              <w:wordWrap w:val="0"/>
              <w:rPr>
                <w:rFonts w:eastAsia="Times New Roman"/>
              </w:rPr>
            </w:pPr>
            <w:r>
              <w:rPr>
                <w:rFonts w:eastAsia="Times New Roman"/>
              </w:rPr>
              <w:t>Число избираемых лиц – 5.</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6.5</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Избрать в Ревизионную комиссию Банка ВТБ (ПАО): - Херсонцев И.И.</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B1BCE">
            <w:pPr>
              <w:wordWrap w:val="0"/>
              <w:rPr>
                <w:rFonts w:eastAsia="Times New Roman"/>
              </w:rPr>
            </w:pPr>
            <w:r>
              <w:rPr>
                <w:rFonts w:eastAsia="Times New Roman"/>
              </w:rPr>
              <w:t>Число избираемых лиц – 5.</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Назнач</w:t>
            </w:r>
            <w:r>
              <w:rPr>
                <w:rFonts w:eastAsia="Times New Roman"/>
              </w:rPr>
              <w:t>ение аудиторской организации (индивидуального аудитора) Банка ВТБ (ПАО).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7.1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 xml:space="preserve">Назначить Общество с ограниченной ответственностью «Центр аудиторских технологий и </w:t>
            </w:r>
            <w:r>
              <w:rPr>
                <w:rFonts w:eastAsia="Times New Roman"/>
              </w:rPr>
              <w:t>решений – аудиторские услуги» аудиторской организацией Банка ВТБ (ПАО) для осуществления обязательного ежегодного аудита бухгалтерской (финансовой) отчетности Банка ВТБ (ПАО) за 2025 год.</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w:t>
            </w:r>
            <w:r>
              <w:rPr>
                <w:rFonts w:eastAsia="Times New Roman"/>
              </w:rPr>
              <w:t xml:space="preserve">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Об утверждении новой редакции Устава Банка ВТБ (публичное акционерное общество).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8.1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 xml:space="preserve">Утвердить новую редакцию Устава Банка ВТБ (публичное акционерное общество) согласно </w:t>
            </w:r>
            <w:r>
              <w:rPr>
                <w:rFonts w:eastAsia="Times New Roman"/>
              </w:rPr>
              <w:t>Приложению 2 и предоставить право подписать новую редакцию Устава, а также ходатайство о государственной регистрации новой редакции Устава, направляемое в Банк России, Президенту-Председателю Правления Банка ВТБ (ПАО) Андрею Леонидовичу Костину. Информация</w:t>
            </w:r>
            <w:r>
              <w:rPr>
                <w:rFonts w:eastAsia="Times New Roman"/>
              </w:rPr>
              <w:t xml:space="preserve"> о материалах содержится в файле "Бюллетень 3".</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Об утверждении новой редакции Положения об Общем собрании акционеров Банка ВТБ (публичное акционерное общество).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w:t>
            </w:r>
            <w:r>
              <w:rPr>
                <w:rFonts w:eastAsia="Times New Roman"/>
              </w:rPr>
              <w:t>омер проекта решения: 9.1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Утвердить новую редакцию Положения об Общем собрании акционеров Банка ВТБ (публичное акционерное общество) согласно Приложению 3 и ввести ее в действие с даты государственной регистрации новой редакции Устава Банка ВТБ</w:t>
            </w:r>
            <w:r>
              <w:rPr>
                <w:rFonts w:eastAsia="Times New Roman"/>
              </w:rPr>
              <w:t xml:space="preserve"> (ПАО). Информация о материалах содержится в файле "Бюллетень 3".</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 xml:space="preserve">Об утверждении новой редакции Положения о Наблюдательном совете Банка ВТБ (публичное </w:t>
            </w:r>
            <w:r>
              <w:rPr>
                <w:rFonts w:eastAsia="Times New Roman"/>
              </w:rPr>
              <w:t>акционерное общество).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10.1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Утвердить новую редакцию Положения о Наблюдательном совете Банка ВТБ (публичное акционерное общество) согласно Приложению 4 и ввести ее в действие с даты государственной регистрации новой ред</w:t>
            </w:r>
            <w:r>
              <w:rPr>
                <w:rFonts w:eastAsia="Times New Roman"/>
              </w:rPr>
              <w:t>акции Устава Банка ВТБ (ПАО). Информация о материалах содержится в файле "Бюллетень 3".</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lastRenderedPageBreak/>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Об утверждении новой редакции Положения о Правлении Банка ВТБ (публичное акционерное общество).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11.1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Утвердить новую редакцию Положения о Правлении Банка ВТБ (публичное акционерное общество) согласно Приложению 5 и ввес</w:t>
            </w:r>
            <w:r>
              <w:rPr>
                <w:rFonts w:eastAsia="Times New Roman"/>
              </w:rPr>
              <w:t>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r w:rsidR="00000000">
        <w:trPr>
          <w:trHeight w:val="150"/>
          <w:tblCellSpacing w:w="7" w:type="dxa"/>
        </w:trPr>
        <w:tc>
          <w:tcPr>
            <w:tcW w:w="0" w:type="auto"/>
            <w:vAlign w:val="center"/>
            <w:hideMark/>
          </w:tcPr>
          <w:p w:rsidR="00000000" w:rsidRDefault="001B1BCE">
            <w:pPr>
              <w:rPr>
                <w:rFonts w:eastAsia="Times New Roman"/>
              </w:rPr>
            </w:pPr>
          </w:p>
        </w:tc>
        <w:tc>
          <w:tcPr>
            <w:tcW w:w="0" w:type="auto"/>
            <w:vAlign w:val="center"/>
            <w:hideMark/>
          </w:tcPr>
          <w:p w:rsidR="00000000" w:rsidRDefault="001B1BCE">
            <w:pPr>
              <w:rPr>
                <w:rFonts w:eastAsia="Times New Roman"/>
                <w:sz w:val="20"/>
                <w:szCs w:val="20"/>
              </w:rPr>
            </w:pP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1BCE">
            <w:pPr>
              <w:rPr>
                <w:rFonts w:eastAsia="Times New Roman"/>
              </w:rPr>
            </w:pPr>
            <w:r>
              <w:rPr>
                <w:rFonts w:eastAsia="Times New Roman"/>
              </w:rPr>
              <w:t>Об утверждении новой редакции Положения о Ревизионной комиссии Банка ВТБ (публичное акционерное общество).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1BCE">
            <w:pPr>
              <w:jc w:val="center"/>
              <w:rPr>
                <w:rFonts w:eastAsia="Times New Roman"/>
              </w:rPr>
            </w:pPr>
            <w:r>
              <w:rPr>
                <w:rFonts w:eastAsia="Times New Roman"/>
              </w:rPr>
              <w:t>Номер проекта решения: 12.1</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Описание</w:t>
            </w:r>
          </w:p>
        </w:tc>
        <w:tc>
          <w:tcPr>
            <w:tcW w:w="0" w:type="auto"/>
            <w:shd w:val="clear" w:color="auto" w:fill="EEEEEE"/>
            <w:vAlign w:val="center"/>
            <w:hideMark/>
          </w:tcPr>
          <w:p w:rsidR="00000000" w:rsidRDefault="001B1BCE">
            <w:pPr>
              <w:rPr>
                <w:rFonts w:eastAsia="Times New Roman"/>
              </w:rPr>
            </w:pPr>
            <w:r>
              <w:rPr>
                <w:rFonts w:eastAsia="Times New Roman"/>
              </w:rPr>
              <w:t>Утвердить новую редакцию Положения о Ревизионной комиссии Банка ВТБ (публичное акционерное общество) соглас</w:t>
            </w:r>
            <w:r>
              <w:rPr>
                <w:rFonts w:eastAsia="Times New Roman"/>
              </w:rPr>
              <w:t>но Приложению 6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Тип решения</w:t>
            </w:r>
          </w:p>
        </w:tc>
        <w:tc>
          <w:tcPr>
            <w:tcW w:w="0" w:type="auto"/>
            <w:shd w:val="clear" w:color="auto" w:fill="EEEEEE"/>
            <w:vAlign w:val="center"/>
            <w:hideMark/>
          </w:tcPr>
          <w:p w:rsidR="00000000" w:rsidRDefault="001B1BCE">
            <w:pPr>
              <w:rPr>
                <w:rFonts w:eastAsia="Times New Roman"/>
              </w:rPr>
            </w:pPr>
            <w:r>
              <w:rPr>
                <w:rFonts w:eastAsia="Times New Roman"/>
              </w:rPr>
              <w:t>ORDI Обычное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1BCE">
            <w:pPr>
              <w:rPr>
                <w:rFonts w:eastAsia="Times New Roman"/>
              </w:rPr>
            </w:pPr>
            <w:r>
              <w:rPr>
                <w:rFonts w:eastAsia="Times New Roman"/>
              </w:rPr>
              <w:t>Нет</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Статус</w:t>
            </w:r>
          </w:p>
        </w:tc>
        <w:tc>
          <w:tcPr>
            <w:tcW w:w="0" w:type="auto"/>
            <w:shd w:val="clear" w:color="auto" w:fill="EEEEEE"/>
            <w:vAlign w:val="center"/>
            <w:hideMark/>
          </w:tcPr>
          <w:p w:rsidR="00000000" w:rsidRDefault="001B1BCE">
            <w:pPr>
              <w:rPr>
                <w:rFonts w:eastAsia="Times New Roman"/>
              </w:rPr>
            </w:pPr>
            <w:r>
              <w:rPr>
                <w:rFonts w:eastAsia="Times New Roman"/>
              </w:rPr>
              <w:t>ACTV Актуально</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CFOR За</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CAGS Против</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1BCE">
            <w:pPr>
              <w:rPr>
                <w:rFonts w:eastAsia="Times New Roman"/>
              </w:rPr>
            </w:pPr>
            <w:r>
              <w:rPr>
                <w:rFonts w:eastAsia="Times New Roman"/>
              </w:rPr>
              <w:t>ABST Воздержаться</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VTBR/04#RU#10401000B#Акции обыкновенные</w:t>
            </w:r>
          </w:p>
        </w:tc>
        <w:tc>
          <w:tcPr>
            <w:tcW w:w="0" w:type="auto"/>
            <w:vAlign w:val="center"/>
            <w:hideMark/>
          </w:tcPr>
          <w:p w:rsidR="00000000" w:rsidRDefault="001B1BC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1BCE">
            <w:pPr>
              <w:rPr>
                <w:rFonts w:eastAsia="Times New Roman"/>
              </w:rPr>
            </w:pPr>
            <w:r>
              <w:rPr>
                <w:rFonts w:eastAsia="Times New Roman"/>
              </w:rPr>
              <w:t>RU000A0JP5V6</w:t>
            </w:r>
          </w:p>
        </w:tc>
        <w:tc>
          <w:tcPr>
            <w:tcW w:w="0" w:type="auto"/>
            <w:shd w:val="clear" w:color="auto" w:fill="EEEEEE"/>
            <w:vAlign w:val="center"/>
            <w:hideMark/>
          </w:tcPr>
          <w:p w:rsidR="00000000" w:rsidRDefault="001B1BCE">
            <w:pPr>
              <w:rPr>
                <w:rFonts w:eastAsia="Times New Roman"/>
              </w:rPr>
            </w:pPr>
            <w:r>
              <w:rPr>
                <w:rFonts w:eastAsia="Times New Roman"/>
              </w:rPr>
              <w:t>VTBR/04/DR#RU#10401000B#ВТБ, ПАО ао07 1/10000</w:t>
            </w:r>
          </w:p>
        </w:tc>
        <w:tc>
          <w:tcPr>
            <w:tcW w:w="0" w:type="auto"/>
            <w:vAlign w:val="center"/>
            <w:hideMark/>
          </w:tcPr>
          <w:p w:rsidR="00000000" w:rsidRDefault="001B1BCE">
            <w:pPr>
              <w:rPr>
                <w:rFonts w:eastAsia="Times New Roman"/>
                <w:sz w:val="20"/>
                <w:szCs w:val="20"/>
              </w:rPr>
            </w:pPr>
          </w:p>
        </w:tc>
      </w:tr>
    </w:tbl>
    <w:p w:rsidR="00000000" w:rsidRDefault="001B1BCE">
      <w:pPr>
        <w:rPr>
          <w:rFonts w:eastAsia="Times New Roman"/>
        </w:rPr>
      </w:pPr>
    </w:p>
    <w:p w:rsidR="00000000" w:rsidRDefault="001B1BCE">
      <w:pPr>
        <w:pStyle w:val="2"/>
        <w:rPr>
          <w:rFonts w:eastAsia="Times New Roman"/>
        </w:rPr>
      </w:pPr>
      <w:r>
        <w:rPr>
          <w:rFonts w:eastAsia="Times New Roman"/>
        </w:rPr>
        <w:t>Повестка</w:t>
      </w:r>
    </w:p>
    <w:p w:rsidR="00000000" w:rsidRDefault="001B1BCE">
      <w:pPr>
        <w:rPr>
          <w:rFonts w:eastAsia="Times New Roman"/>
        </w:rPr>
      </w:pPr>
      <w:r>
        <w:rPr>
          <w:rFonts w:eastAsia="Times New Roman"/>
        </w:rPr>
        <w:lastRenderedPageBreak/>
        <w:t xml:space="preserve">1. Утверждение годового отчета Банка ВТБ (ПАО). </w:t>
      </w:r>
      <w:r>
        <w:rPr>
          <w:rFonts w:eastAsia="Times New Roman"/>
        </w:rPr>
        <w:br/>
        <w:t xml:space="preserve">2. Распределение прибыли Банка ВТБ (ПАО), в том числе выплата (объявление) дивидендов по акциям Банка ВТБ (ПАО) по результатам 2024 года. </w:t>
      </w:r>
      <w:r>
        <w:rPr>
          <w:rFonts w:eastAsia="Times New Roman"/>
        </w:rPr>
        <w:br/>
        <w:t>3. О размере вознаграждения за работу в составе На</w:t>
      </w:r>
      <w:r>
        <w:rPr>
          <w:rFonts w:eastAsia="Times New Roman"/>
        </w:rPr>
        <w:t xml:space="preserve">блюдательного совета Банка ВТБ (ПАО). </w:t>
      </w:r>
      <w:r>
        <w:rPr>
          <w:rFonts w:eastAsia="Times New Roman"/>
        </w:rPr>
        <w:br/>
        <w:t xml:space="preserve">4. Об определении количественного состава Наблюдательного совета Банка ВТБ (ПАО). </w:t>
      </w:r>
      <w:r>
        <w:rPr>
          <w:rFonts w:eastAsia="Times New Roman"/>
        </w:rPr>
        <w:br/>
        <w:t xml:space="preserve">5. Избрание членов Наблюдательного совета Банка ВТБ (ПАО). </w:t>
      </w:r>
      <w:r>
        <w:rPr>
          <w:rFonts w:eastAsia="Times New Roman"/>
        </w:rPr>
        <w:br/>
        <w:t xml:space="preserve">6. Избрание членов Ревизионной комиссии Банка ВТБ (ПАО). </w:t>
      </w:r>
      <w:r>
        <w:rPr>
          <w:rFonts w:eastAsia="Times New Roman"/>
        </w:rPr>
        <w:br/>
        <w:t>7. Назначение ау</w:t>
      </w:r>
      <w:r>
        <w:rPr>
          <w:rFonts w:eastAsia="Times New Roman"/>
        </w:rPr>
        <w:t xml:space="preserve">диторской организации (индивидуального аудитора) Банка ВТБ (ПАО). </w:t>
      </w:r>
      <w:r>
        <w:rPr>
          <w:rFonts w:eastAsia="Times New Roman"/>
        </w:rPr>
        <w:br/>
        <w:t xml:space="preserve">8. Об утверждении новой редакции Устава Банка ВТБ (публичное акционерное общество). </w:t>
      </w:r>
      <w:r>
        <w:rPr>
          <w:rFonts w:eastAsia="Times New Roman"/>
        </w:rPr>
        <w:br/>
        <w:t>9. Об утверждении новой редакции Положения об Общем собрании акционеров Банка ВТБ (публичное акционерное</w:t>
      </w:r>
      <w:r>
        <w:rPr>
          <w:rFonts w:eastAsia="Times New Roman"/>
        </w:rPr>
        <w:t xml:space="preserve"> общество). </w:t>
      </w:r>
      <w:r>
        <w:rPr>
          <w:rFonts w:eastAsia="Times New Roman"/>
        </w:rPr>
        <w:br/>
        <w:t xml:space="preserve">10. Об утверждении новой редакции Положения о Наблюдательном совете Банка ВТБ (публичное акционерное общество). </w:t>
      </w:r>
      <w:r>
        <w:rPr>
          <w:rFonts w:eastAsia="Times New Roman"/>
        </w:rPr>
        <w:br/>
        <w:t xml:space="preserve">11. Об утверждении новой редакции Положения о Правлении Банка ВТБ (публичное акционерное общество). </w:t>
      </w:r>
      <w:r>
        <w:rPr>
          <w:rFonts w:eastAsia="Times New Roman"/>
        </w:rPr>
        <w:br/>
        <w:t>12. Об утверждении новой реда</w:t>
      </w:r>
      <w:r>
        <w:rPr>
          <w:rFonts w:eastAsia="Times New Roman"/>
        </w:rPr>
        <w:t xml:space="preserve">кции Положения о Ревизионной комиссии Банка ВТБ (публичное акционерное общество). </w:t>
      </w:r>
    </w:p>
    <w:p w:rsidR="00000000" w:rsidRDefault="001B1BCE">
      <w:pPr>
        <w:pStyle w:val="a3"/>
      </w:pPr>
      <w:r>
        <w:t>Бюллетени для голосования в электронной форме могут быть заполнены и направлены в информационно-телекоммуникационной сети «Интернет» на сайтах www.vtbreg.ru и www.gm-vtb.vtb</w:t>
      </w:r>
      <w:r>
        <w:t>reg.ru</w:t>
      </w:r>
    </w:p>
    <w:p w:rsidR="00000000" w:rsidRDefault="001B1BCE">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9 ст. 52 Федерал</w:t>
      </w:r>
      <w:r>
        <w:t>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1B1BCE">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B1BCE">
      <w:pPr>
        <w:pStyle w:val="HTML"/>
      </w:pPr>
      <w:r>
        <w:t>По всем вопросам, связанным с настоящим сообщением, Вы можете обращаться к Вашим персональным менеджерам по телефонам: (495) 956-27-90, (49</w:t>
      </w:r>
      <w:r>
        <w:t>5) 956-27-91/ For details please contact your account  manager (495) 956-27-90, (495) 956-27-91</w:t>
      </w:r>
    </w:p>
    <w:p w:rsidR="00000000" w:rsidRDefault="001B1BCE">
      <w:pPr>
        <w:rPr>
          <w:rFonts w:eastAsia="Times New Roman"/>
        </w:rPr>
      </w:pPr>
      <w:r>
        <w:rPr>
          <w:rFonts w:eastAsia="Times New Roman"/>
        </w:rPr>
        <w:br/>
      </w:r>
    </w:p>
    <w:p w:rsidR="001B1BCE" w:rsidRDefault="001B1BCE">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w:t>
      </w:r>
      <w:r>
        <w:t xml:space="preserve"> электронном документе.</w:t>
      </w:r>
    </w:p>
    <w:sectPr w:rsidR="001B1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974C5"/>
    <w:rsid w:val="001B1BCE"/>
    <w:rsid w:val="008974C5"/>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9A78F9-5B95-470E-916C-BE849CB2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36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e5a95757288405684fcbed2eee4ad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3062</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2025-06-06T05:03:00Z</dcterms:created>
  <dcterms:modified xsi:type="dcterms:W3CDTF">2025-06-06T05:03:00Z</dcterms:modified>
</cp:coreProperties>
</file>