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5F9D">
      <w:pPr>
        <w:pStyle w:val="a3"/>
        <w:divId w:val="130384487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03844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23087035</w:t>
            </w:r>
          </w:p>
        </w:tc>
        <w:tc>
          <w:tcPr>
            <w:tcW w:w="0" w:type="auto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</w:p>
        </w:tc>
      </w:tr>
      <w:tr w:rsidR="00000000">
        <w:trPr>
          <w:divId w:val="1303844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</w:p>
        </w:tc>
      </w:tr>
      <w:tr w:rsidR="00000000">
        <w:trPr>
          <w:divId w:val="1303844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22937411</w:t>
            </w:r>
          </w:p>
        </w:tc>
        <w:tc>
          <w:tcPr>
            <w:tcW w:w="0" w:type="auto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</w:p>
        </w:tc>
      </w:tr>
      <w:tr w:rsidR="00000000">
        <w:trPr>
          <w:divId w:val="1303844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038448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E5F9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"Квадра" ИНН 6829012680 (акция 1-01-43069-A/RU000A0JNMZ0)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05"/>
        <w:gridCol w:w="47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283999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</w:tbl>
    <w:p w:rsidR="00000000" w:rsidRDefault="006E5F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0"/>
        <w:gridCol w:w="1074"/>
        <w:gridCol w:w="1263"/>
        <w:gridCol w:w="1263"/>
        <w:gridCol w:w="1049"/>
        <w:gridCol w:w="1200"/>
        <w:gridCol w:w="1200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E5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283999X7676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6E5F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F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июня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E5F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E5F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E5F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6E5F9D">
      <w:pPr>
        <w:rPr>
          <w:rFonts w:eastAsia="Times New Roman"/>
        </w:rPr>
      </w:pPr>
    </w:p>
    <w:p w:rsidR="00000000" w:rsidRDefault="006E5F9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6E5F9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Общества за 2016 год.</w:t>
      </w:r>
      <w:r>
        <w:rPr>
          <w:rFonts w:eastAsia="Times New Roman"/>
        </w:rPr>
        <w:br/>
        <w:t>2. О распределении прибыли (в том числе о выплате (объявлении) дивидендов) и убытков Общества по результатам 2016 отчетного года.</w:t>
      </w:r>
      <w:r>
        <w:rPr>
          <w:rFonts w:eastAsia="Times New Roman"/>
        </w:rPr>
        <w:br/>
        <w:t>3. Об избрании членов С</w:t>
      </w:r>
      <w:r>
        <w:rPr>
          <w:rFonts w:eastAsia="Times New Roman"/>
        </w:rPr>
        <w:t>овета директоров Общества.</w:t>
      </w:r>
      <w:r>
        <w:rPr>
          <w:rFonts w:eastAsia="Times New Roman"/>
        </w:rPr>
        <w:br/>
        <w:t>4. Об избрании членов Ревизионной комиссии Общества.</w:t>
      </w:r>
      <w:r>
        <w:rPr>
          <w:rFonts w:eastAsia="Times New Roman"/>
        </w:rPr>
        <w:br/>
        <w:t xml:space="preserve">5. Об утверждении Аудитора Общества. </w:t>
      </w:r>
    </w:p>
    <w:p w:rsidR="00000000" w:rsidRDefault="006E5F9D">
      <w:pPr>
        <w:pStyle w:val="a3"/>
      </w:pPr>
      <w:r>
        <w:t>"4.2. Информация о созыве общего собрания акционеров эмитента"</w:t>
      </w:r>
    </w:p>
    <w:p w:rsidR="00000000" w:rsidRDefault="006E5F9D">
      <w:pPr>
        <w:pStyle w:val="a3"/>
      </w:pPr>
      <w:r>
        <w:t>Направляем Вам поступившую в НКО АО НРД информацию о проведении общего собр</w:t>
      </w:r>
      <w:r>
        <w:t>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</w:t>
      </w:r>
      <w:r>
        <w:t xml:space="preserve">ии, полученной от эмитента. </w:t>
      </w:r>
    </w:p>
    <w:p w:rsidR="00000000" w:rsidRDefault="006E5F9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E5F9D" w:rsidRDefault="006E5F9D">
      <w:pPr>
        <w:pStyle w:val="HTML"/>
      </w:pPr>
      <w:r>
        <w:t>По всем во</w:t>
      </w:r>
      <w:r>
        <w:t>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6E5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981120"/>
    <w:rsid w:val="006E5F9D"/>
    <w:rsid w:val="009811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844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7c2f3015af745bab762378412bf2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2017-05-30T05:08:00Z</dcterms:created>
  <dcterms:modified xsi:type="dcterms:W3CDTF">2017-05-30T05:08:00Z</dcterms:modified>
</cp:coreProperties>
</file>