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0736">
      <w:pPr>
        <w:pStyle w:val="a3"/>
        <w:divId w:val="156475800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4758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33374613</w:t>
            </w:r>
          </w:p>
        </w:tc>
        <w:tc>
          <w:tcPr>
            <w:tcW w:w="0" w:type="auto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</w:p>
        </w:tc>
      </w:tr>
      <w:tr w:rsidR="00000000">
        <w:trPr>
          <w:divId w:val="1564758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</w:p>
        </w:tc>
      </w:tr>
      <w:tr w:rsidR="00000000">
        <w:trPr>
          <w:divId w:val="1564758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33360131</w:t>
            </w:r>
          </w:p>
        </w:tc>
        <w:tc>
          <w:tcPr>
            <w:tcW w:w="0" w:type="auto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</w:p>
        </w:tc>
      </w:tr>
      <w:tr w:rsidR="00000000">
        <w:trPr>
          <w:divId w:val="1564758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4758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073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62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07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412893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д.50, Государственное бюджетное учреждение культур</w:t>
            </w:r>
            <w:r>
              <w:rPr>
                <w:rFonts w:eastAsia="Times New Roman"/>
              </w:rPr>
              <w:br/>
              <w:t>ы Республики Башкортостан Государственный концертный зал «Башкортостан</w:t>
            </w:r>
            <w:r>
              <w:rPr>
                <w:rFonts w:eastAsia="Times New Roman"/>
              </w:rPr>
              <w:br/>
              <w:t>» (ГБУК РБ ГКЗ «Башкортостан»).</w:t>
            </w:r>
          </w:p>
        </w:tc>
      </w:tr>
    </w:tbl>
    <w:p w:rsidR="00000000" w:rsidRDefault="00F507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07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7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7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7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7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7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7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7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7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412893X5465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F507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07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7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7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</w:t>
            </w:r>
          </w:p>
        </w:tc>
      </w:tr>
    </w:tbl>
    <w:p w:rsidR="00000000" w:rsidRDefault="00F507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41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07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 ООО «Реестр-РН», 450077, г. Уфа, ул. Карла Марк</w:t>
            </w:r>
            <w:r>
              <w:rPr>
                <w:rFonts w:eastAsia="Times New Roman"/>
              </w:rPr>
              <w:t>са</w:t>
            </w:r>
            <w:r>
              <w:rPr>
                <w:rFonts w:eastAsia="Times New Roman"/>
              </w:rPr>
              <w:br/>
              <w:t>, д.30, к. 1 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07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50736">
      <w:pPr>
        <w:rPr>
          <w:rFonts w:eastAsia="Times New Roman"/>
        </w:rPr>
      </w:pPr>
    </w:p>
    <w:p w:rsidR="00000000" w:rsidRDefault="00F5073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50736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годового (по итогам 2018 года) Общего собрания акционеров Общества.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Годового отчета Общества за 2018 год.</w:t>
      </w:r>
      <w:r>
        <w:rPr>
          <w:rFonts w:eastAsia="Times New Roman"/>
        </w:rPr>
        <w:br/>
        <w:t>3. Об утверждении годовой бухгалтерской (финансовой) отчетности Общества за 2018 год.</w:t>
      </w:r>
      <w:r>
        <w:rPr>
          <w:rFonts w:eastAsia="Times New Roman"/>
        </w:rPr>
        <w:br/>
        <w:t>4. О распределении прибыли Общества, в том числе выплате (объявлении) дивидендов, по результатам 2018 года. Об опр</w:t>
      </w:r>
      <w:r>
        <w:rPr>
          <w:rFonts w:eastAsia="Times New Roman"/>
        </w:rPr>
        <w:t>еделении размера, срока и формы выплаты дивидендов по результатам 2018 года.</w:t>
      </w:r>
      <w:r>
        <w:rPr>
          <w:rFonts w:eastAsia="Times New Roman"/>
        </w:rPr>
        <w:br/>
        <w:t>5. Об определении количественного состава Совета директоров Общества.</w:t>
      </w:r>
      <w:r>
        <w:rPr>
          <w:rFonts w:eastAsia="Times New Roman"/>
        </w:rPr>
        <w:br/>
        <w:t>6. Об избрании Совета директоров Общества.</w:t>
      </w:r>
      <w:r>
        <w:rPr>
          <w:rFonts w:eastAsia="Times New Roman"/>
        </w:rPr>
        <w:br/>
        <w:t>7. О выплате вознаграждений членам Совета директоров ПАО АНК «Башн</w:t>
      </w:r>
      <w:r>
        <w:rPr>
          <w:rFonts w:eastAsia="Times New Roman"/>
        </w:rPr>
        <w:t>ефть».</w:t>
      </w:r>
      <w:r>
        <w:rPr>
          <w:rFonts w:eastAsia="Times New Roman"/>
        </w:rPr>
        <w:br/>
        <w:t>8. Об избрании Ревизионной комиссии Общества.</w:t>
      </w:r>
      <w:r>
        <w:rPr>
          <w:rFonts w:eastAsia="Times New Roman"/>
        </w:rPr>
        <w:br/>
        <w:t>9. Об утверждении Аудитора Общества на 2019 год.</w:t>
      </w:r>
      <w:r>
        <w:rPr>
          <w:rFonts w:eastAsia="Times New Roman"/>
        </w:rPr>
        <w:br/>
        <w:t>10. О согласии на совершение сделки, в совершении которой имеется заинтересованность</w:t>
      </w:r>
      <w:r>
        <w:rPr>
          <w:rFonts w:eastAsia="Times New Roman"/>
        </w:rPr>
        <w:t>.</w:t>
      </w:r>
    </w:p>
    <w:p w:rsidR="00F50736" w:rsidRDefault="00F50736">
      <w:pPr>
        <w:pStyle w:val="HTML"/>
      </w:pPr>
      <w:r>
        <w:t>По всем вопросам, связанным с настоящим сообщением, Вы можете обраща</w:t>
      </w:r>
      <w:r>
        <w:t>ться к Вашим персональным менеджерам по телефонам: (495) 956-27-90, (495) 956-27-91/ For details please contact your account  manager (495) 956-27-90, (495) 956-27-91</w:t>
      </w:r>
    </w:p>
    <w:sectPr w:rsidR="00F5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7EE9"/>
    <w:rsid w:val="00777EE9"/>
    <w:rsid w:val="00F5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6E67D9-7732-4316-96C2-871D30BE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7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2019-05-08T08:08:00Z</dcterms:created>
  <dcterms:modified xsi:type="dcterms:W3CDTF">2019-05-08T08:08:00Z</dcterms:modified>
</cp:coreProperties>
</file>