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1DF4">
      <w:pPr>
        <w:pStyle w:val="a3"/>
        <w:divId w:val="121681230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6812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41130722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</w:p>
        </w:tc>
      </w:tr>
      <w:tr w:rsidR="00000000">
        <w:trPr>
          <w:divId w:val="1216812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</w:p>
        </w:tc>
      </w:tr>
      <w:tr w:rsidR="00000000">
        <w:trPr>
          <w:divId w:val="1216812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41034122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</w:p>
        </w:tc>
      </w:tr>
      <w:tr w:rsidR="00000000">
        <w:trPr>
          <w:divId w:val="1216812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6812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1DF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"Центрэнергохолдинг" ИНН 7729604395 (акции 1-01-55412-E / ISIN RU000A0JPVY9, 2-01-55412-E / ISIN 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2020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1D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501605X9737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501605X9738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81D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</w:t>
            </w:r>
            <w:r>
              <w:rPr>
                <w:rFonts w:eastAsia="Times New Roman"/>
              </w:rPr>
              <w:t xml:space="preserve">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81D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годовой отчет ПАО «Центрэнергохолдинг» по результатам работы за 2019 год в соответствии с Приложением 1 (проект документа включен в перечень информации (материалов), предоставляемой лицам, имеющим право на участие в годовом Общем собрании ак</w:t>
            </w:r>
            <w:r>
              <w:rPr>
                <w:rFonts w:eastAsia="Times New Roman"/>
              </w:rPr>
              <w:t>ционеров Общества). 1.2. Утвердить годовую бухгалтерскую отчетность, в том числе отчет о финансовых результатах, ПАО «Центрэнергохолдинг» за 2019 год в соответствии с Приложением 2 (проект документа включен в перечень информации (материалов), предоставляем</w:t>
            </w:r>
            <w:r>
              <w:rPr>
                <w:rFonts w:eastAsia="Times New Roman"/>
              </w:rPr>
              <w:t xml:space="preserve">ой лицам, имеющим право на участие в годовом Общем собрании акционеров Общества).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Утвердить следующее распределение прибыли (убытков) Общества по результатам 2019 года: !!!! Т</w:t>
            </w:r>
            <w:r>
              <w:rPr>
                <w:rFonts w:eastAsia="Times New Roman"/>
              </w:rPr>
              <w:t xml:space="preserve">АБЛИЦА!!! 2.2. Не выплачивать дивиденды по привилегированным и обыкновенным акциям ПАО «Центрэнергохолдинг» по результатам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 и об определении места нахождения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Устав Общества в новой редакции в соответствии с Приложением 3 (проект документа включен в перечень информац</w:t>
            </w:r>
            <w:r>
              <w:rPr>
                <w:rFonts w:eastAsia="Times New Roman"/>
              </w:rPr>
              <w:t xml:space="preserve">ии (материалов), предоставляемой лицам, имеющим право на участие в годовом Общем собрании акционеров Общества). 3.2. Определить место нахождения ПАО «Центрэнергохолдинг» - г. Санкт-Петербург. 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Утвердить Положение об Общем собрании акционеров ПАО «Центрэнергохолдинг» в новой редакции в соответствии с Пр</w:t>
            </w:r>
            <w:r>
              <w:rPr>
                <w:rFonts w:eastAsia="Times New Roman"/>
              </w:rPr>
              <w:t xml:space="preserve">иложением 4 (проект документа включен в перечень информации (материалов), предоставляемой лицам, имеющим право на участие в годовом Общем собрании акционеров Общества).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Утвердить Положение о Совете директоров ПАО «Центрэнергохолдинг» в новой редакции в соответствии с Приложением 5 (проект документа включен в перечень информации (материалов), предоставляемой лицам, имеющим право на участие в годовом Общем собрании акц</w:t>
            </w:r>
            <w:r>
              <w:rPr>
                <w:rFonts w:eastAsia="Times New Roman"/>
              </w:rPr>
              <w:t xml:space="preserve">ионеров Общества).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 Утвердить Положение о Генеральном директоре ПАО «Центрэнергохолдинг» в новой редакции в соответствии с Приложением 6 (проект документа включ</w:t>
            </w:r>
            <w:r>
              <w:rPr>
                <w:rFonts w:eastAsia="Times New Roman"/>
              </w:rPr>
              <w:t xml:space="preserve">ен в перечень информации (материалов), предоставляемой лицам, имеющим право на участие в годовом Общем собрании акционеров Общества). 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Общества, формируемый в количестве 7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Общества, формируемый в количестве 8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5.2.1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5.2.2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5.2.3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5.2.4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5.2.5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5.2.6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5.2.7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5.2.8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ГЕРАСИМЕЦ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ПАВЛОВ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СМИРНОВ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 xml:space="preserve"> 6.5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ЦЫГАНКОВ КОНСТАНТИН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действие Положения о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Акционерное общество «БДО Юникон» (АО «БДО Юникон», ИНН: 7716021332; ОГРН: 1037739271701; является членом саморегулируемой </w:t>
            </w:r>
            <w:r>
              <w:rPr>
                <w:rFonts w:eastAsia="Times New Roman"/>
              </w:rPr>
              <w:t>организации аудиторов Ассоциации «Содружество», основной регистрационный номер записи в государственном реестре аудиторских организаций 12006020340) в качестве аудитора, осуществляющего аудит бухгалтерской и консолидированной финансовой отчетности Общества</w:t>
            </w:r>
            <w:r>
              <w:rPr>
                <w:rFonts w:eastAsia="Times New Roman"/>
              </w:rPr>
              <w:t xml:space="preserve"> за 2020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D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881D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81DF4">
      <w:pPr>
        <w:rPr>
          <w:rFonts w:eastAsia="Times New Roman"/>
        </w:rPr>
      </w:pPr>
    </w:p>
    <w:p w:rsidR="00000000" w:rsidRDefault="00881DF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1DF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2019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2019 года.</w:t>
      </w:r>
      <w:r>
        <w:rPr>
          <w:rFonts w:eastAsia="Times New Roman"/>
        </w:rPr>
        <w:br/>
        <w:t>3. Об утверждении Устава Общества в новой редакции и об определении места нахождения Общества.</w:t>
      </w:r>
      <w:r>
        <w:rPr>
          <w:rFonts w:eastAsia="Times New Roman"/>
        </w:rPr>
        <w:br/>
        <w:t xml:space="preserve">4. Об утверждении внутренних документов, </w:t>
      </w:r>
      <w:r>
        <w:rPr>
          <w:rFonts w:eastAsia="Times New Roman"/>
        </w:rPr>
        <w:t xml:space="preserve">регулирующих деятельность органов </w:t>
      </w:r>
      <w:r>
        <w:rPr>
          <w:rFonts w:eastAsia="Times New Roman"/>
        </w:rPr>
        <w:lastRenderedPageBreak/>
        <w:t>Общества, в новой редакции.</w:t>
      </w:r>
      <w:r>
        <w:rPr>
          <w:rFonts w:eastAsia="Times New Roman"/>
        </w:rPr>
        <w:br/>
        <w:t>5. Об избрании членов Совета директоров Общества.</w:t>
      </w:r>
      <w:r>
        <w:rPr>
          <w:rFonts w:eastAsia="Times New Roman"/>
        </w:rPr>
        <w:br/>
        <w:t>6. Об избрании членов Ревизионной комиссии Общества.</w:t>
      </w:r>
      <w:r>
        <w:rPr>
          <w:rFonts w:eastAsia="Times New Roman"/>
        </w:rPr>
        <w:br/>
        <w:t>7. Об отмене действия внутренних документов, регулирующих деятельность органов Общества.</w:t>
      </w:r>
      <w:r>
        <w:rPr>
          <w:rFonts w:eastAsia="Times New Roman"/>
        </w:rPr>
        <w:br/>
        <w:t>8.</w:t>
      </w:r>
      <w:r>
        <w:rPr>
          <w:rFonts w:eastAsia="Times New Roman"/>
        </w:rPr>
        <w:t xml:space="preserve"> Об утверждении аудитора Общества. </w:t>
      </w:r>
    </w:p>
    <w:p w:rsidR="00000000" w:rsidRDefault="00881DF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</w:t>
      </w:r>
      <w:r>
        <w:t xml:space="preserve">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81D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81D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 manager (495) 956-27-90, (495) 956-27-91</w:t>
      </w:r>
    </w:p>
    <w:p w:rsidR="00000000" w:rsidRDefault="00881DF4">
      <w:pPr>
        <w:rPr>
          <w:rFonts w:eastAsia="Times New Roman"/>
        </w:rPr>
      </w:pPr>
      <w:r>
        <w:rPr>
          <w:rFonts w:eastAsia="Times New Roman"/>
        </w:rPr>
        <w:br/>
      </w:r>
    </w:p>
    <w:p w:rsidR="00881DF4" w:rsidRDefault="00881DF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</w:t>
      </w:r>
      <w:r>
        <w:t>я содержится непосредственно в электронном документе.</w:t>
      </w:r>
    </w:p>
    <w:sectPr w:rsidR="0088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1DCA"/>
    <w:rsid w:val="00001DCA"/>
    <w:rsid w:val="0088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14E705-CE69-462D-9493-1509D0B7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386ae7046d4ee1a76c63da86892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2020-06-22T04:18:00Z</dcterms:created>
  <dcterms:modified xsi:type="dcterms:W3CDTF">2020-06-22T04:18:00Z</dcterms:modified>
</cp:coreProperties>
</file>