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4256">
      <w:pPr>
        <w:pStyle w:val="a3"/>
        <w:divId w:val="111498210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4982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100532115</w:t>
            </w:r>
          </w:p>
        </w:tc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</w:p>
        </w:tc>
      </w:tr>
      <w:tr w:rsidR="00000000">
        <w:trPr>
          <w:divId w:val="1114982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</w:p>
        </w:tc>
      </w:tr>
      <w:tr w:rsidR="00000000">
        <w:trPr>
          <w:divId w:val="1114982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100528284</w:t>
            </w:r>
          </w:p>
        </w:tc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</w:p>
        </w:tc>
      </w:tr>
      <w:tr w:rsidR="00000000">
        <w:trPr>
          <w:divId w:val="1114982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4982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4256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"НоваБев Групп" ИНН 7705634425 (акции 1-01-55052-E / ISIN RU000A0HL5M1, 1-01-55052-E-004D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74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74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</w:p>
        </w:tc>
      </w:tr>
    </w:tbl>
    <w:p w:rsidR="00000000" w:rsidRDefault="00B74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523"/>
        <w:gridCol w:w="146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7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Направить часть чистой прибыли за 6 месяцев 2024 г. на выплату дивидендов по обыкновенным </w:t>
            </w:r>
            <w:r>
              <w:rPr>
                <w:rFonts w:eastAsia="Times New Roman"/>
              </w:rPr>
              <w:t>акциям Общества в размере 12,5 рублей на одну обыкновенную акцию....полная формулировка решения содержится в файле "Формулировки решений ВОСА"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73443344</w:t>
            </w:r>
            <w:r>
              <w:rPr>
                <w:rFonts w:eastAsia="Times New Roman"/>
              </w:rPr>
              <w:br/>
              <w:t>Против: 5121</w:t>
            </w:r>
            <w:r>
              <w:rPr>
                <w:rFonts w:eastAsia="Times New Roman"/>
              </w:rPr>
              <w:br/>
              <w:t>Воздержался: 2413</w:t>
            </w:r>
            <w:r>
              <w:rPr>
                <w:rFonts w:eastAsia="Times New Roman"/>
              </w:rPr>
              <w:br/>
              <w:t>Не участвовало: 7497</w:t>
            </w:r>
          </w:p>
        </w:tc>
      </w:tr>
    </w:tbl>
    <w:p w:rsidR="00000000" w:rsidRDefault="00B74256">
      <w:pPr>
        <w:rPr>
          <w:rFonts w:eastAsia="Times New Roman"/>
        </w:rPr>
      </w:pPr>
    </w:p>
    <w:p w:rsidR="00000000" w:rsidRDefault="00B7425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B74256">
      <w:pPr>
        <w:pStyle w:val="a3"/>
      </w:pPr>
      <w:r>
        <w:t xml:space="preserve">1.1 * продолжение формулировки принятого решения "....Выплата дивидендов в денежной форме физическим лицам, права которых на акции учитываются в реестре акционеров Общества, осуществляется путем перечисления денежных средств на их банковские счета </w:t>
      </w:r>
      <w:r>
        <w:t>или специальные счета операторов финансовых платформ, открытые в соответствии с Федеральным законом "О совершении финансовых сделок с использованием финансовой платформы", реквизиты которых имеются у регистратора Общества, либо при отсутствии сведений о ба</w:t>
      </w:r>
      <w:r>
        <w:t>нковских счетах, специальных счетах операторов финансовых платформ путем почтового перевода денежных средств, а иным лицам, права которых на акции учитываются в реестре акционеров Общества, путем перечисления денежных средств на их банковские счета. Обязан</w:t>
      </w:r>
      <w:r>
        <w:t>ность Общества по выплате дивидендов таким лицам считается исполненной с даты приема переводимых денежных средств организацией федеральной почтовой связи или с даты поступления денежных средств в кредитную организацию, в которой открыт банковский счет лица</w:t>
      </w:r>
      <w:r>
        <w:t>, имеющего право на получение дивидендов, а в случае, если таким лицом является кредитная организация, - на ее счет.</w:t>
      </w:r>
      <w:r>
        <w:br/>
        <w:t>Лица, которые имеют право на получение дивидендов и права которых на акции учитываются у номинального держателя акций, получают дивиденды в</w:t>
      </w:r>
      <w:r>
        <w:t xml:space="preserve"> денежной форме в порядке, установленном законодательством Российской Федерации о ценных бумагах" +++</w:t>
      </w:r>
    </w:p>
    <w:p w:rsidR="00000000" w:rsidRDefault="00B742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000000" w:rsidRDefault="00B7425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t> manager (495) 956-27-90, (495) 956-27-91</w:t>
      </w:r>
    </w:p>
    <w:p w:rsidR="00000000" w:rsidRDefault="00B74256">
      <w:pPr>
        <w:rPr>
          <w:rFonts w:eastAsia="Times New Roman"/>
        </w:rPr>
      </w:pPr>
      <w:r>
        <w:rPr>
          <w:rFonts w:eastAsia="Times New Roman"/>
        </w:rPr>
        <w:br/>
      </w:r>
    </w:p>
    <w:p w:rsidR="00B74256" w:rsidRDefault="00B7425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7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6CAE"/>
    <w:rsid w:val="00896CAE"/>
    <w:rsid w:val="00B7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C46727-F596-4E8A-89D3-64AC757C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689bed1a5a443aba485cf2ca8e1c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2024-10-01T04:23:00Z</dcterms:created>
  <dcterms:modified xsi:type="dcterms:W3CDTF">2024-10-01T04:23:00Z</dcterms:modified>
</cp:coreProperties>
</file>