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34C7">
      <w:pPr>
        <w:pStyle w:val="a3"/>
        <w:divId w:val="99996609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99966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25072463</w:t>
            </w:r>
          </w:p>
        </w:tc>
        <w:tc>
          <w:tcPr>
            <w:tcW w:w="0" w:type="auto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</w:p>
        </w:tc>
      </w:tr>
      <w:tr w:rsidR="00000000">
        <w:trPr>
          <w:divId w:val="999966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</w:p>
        </w:tc>
      </w:tr>
      <w:tr w:rsidR="00000000">
        <w:trPr>
          <w:divId w:val="999966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25050579</w:t>
            </w:r>
          </w:p>
        </w:tc>
        <w:tc>
          <w:tcPr>
            <w:tcW w:w="0" w:type="auto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</w:p>
        </w:tc>
      </w:tr>
      <w:tr w:rsidR="00000000">
        <w:trPr>
          <w:divId w:val="999966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9966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34C7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КБ "УБРиР" ИНН 6608008004 (облигация 4B020500429B/RU000A0JTVE3)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74"/>
        <w:gridCol w:w="61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4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254148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2017 г.</w:t>
            </w:r>
          </w:p>
        </w:tc>
      </w:tr>
    </w:tbl>
    <w:p w:rsidR="00000000" w:rsidRDefault="00F834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6"/>
        <w:gridCol w:w="950"/>
        <w:gridCol w:w="1120"/>
        <w:gridCol w:w="1120"/>
        <w:gridCol w:w="711"/>
        <w:gridCol w:w="1024"/>
        <w:gridCol w:w="1024"/>
        <w:gridCol w:w="933"/>
        <w:gridCol w:w="904"/>
        <w:gridCol w:w="671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F834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4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4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4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4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4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4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4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4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4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4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254148X19858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"Уральский банк реконструкции и развития"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4B020500429B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834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23"/>
        <w:gridCol w:w="29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4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0.0137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1000.01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Период приема заявлений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09 октября 2017 г. по 13 октября 2017 г.</w:t>
            </w:r>
          </w:p>
        </w:tc>
      </w:tr>
    </w:tbl>
    <w:p w:rsidR="00000000" w:rsidRDefault="00F834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4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4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4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108647</w:t>
            </w:r>
          </w:p>
        </w:tc>
      </w:tr>
    </w:tbl>
    <w:p w:rsidR="00000000" w:rsidRDefault="00F834C7">
      <w:pPr>
        <w:rPr>
          <w:rFonts w:eastAsia="Times New Roman"/>
        </w:rPr>
      </w:pPr>
    </w:p>
    <w:p w:rsidR="00000000" w:rsidRDefault="00F834C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13.8. О прекращении у владельцев облигаций права требовать от эмитента досрочного погашения </w:t>
      </w:r>
      <w:r>
        <w:t xml:space="preserve">или приобретения эмитентом принадлежащих им облигаций. </w:t>
      </w:r>
    </w:p>
    <w:p w:rsidR="00000000" w:rsidRDefault="00F834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</w:t>
        </w:r>
        <w:r>
          <w:rPr>
            <w:rStyle w:val="a4"/>
          </w:rPr>
          <w:t>ой документацией</w:t>
        </w:r>
      </w:hyperlink>
    </w:p>
    <w:p w:rsidR="00F834C7" w:rsidRDefault="00F834C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8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DF42F0"/>
    <w:rsid w:val="00DF42F0"/>
    <w:rsid w:val="00F8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882813e24a4a5ebed9d99911da5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2017-10-16T09:58:00Z</dcterms:created>
  <dcterms:modified xsi:type="dcterms:W3CDTF">2017-10-16T09:58:00Z</dcterms:modified>
</cp:coreProperties>
</file>