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B13">
      <w:pPr>
        <w:pStyle w:val="a3"/>
        <w:divId w:val="207573688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573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28914322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</w:tr>
      <w:tr w:rsidR="00000000">
        <w:trPr>
          <w:divId w:val="207573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</w:tr>
      <w:tr w:rsidR="00000000">
        <w:trPr>
          <w:divId w:val="207573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28516505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</w:tr>
      <w:tr w:rsidR="00000000">
        <w:trPr>
          <w:divId w:val="207573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573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6B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«Салют»;</w:t>
            </w:r>
          </w:p>
        </w:tc>
      </w:tr>
    </w:tbl>
    <w:p w:rsidR="00000000" w:rsidRDefault="005B6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B6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5B6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6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2017 год и годовую бухгалтерскую (финансовую) отчетность ПАО «ОГК-2»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86159153454</w:t>
            </w:r>
            <w:r>
              <w:rPr>
                <w:rFonts w:eastAsia="Times New Roman"/>
              </w:rPr>
              <w:br/>
              <w:t>Против: 69753</w:t>
            </w:r>
            <w:r>
              <w:rPr>
                <w:rFonts w:eastAsia="Times New Roman"/>
              </w:rPr>
              <w:br/>
              <w:t>Воздержался: 22207869</w:t>
            </w:r>
            <w:r>
              <w:rPr>
                <w:rFonts w:eastAsia="Times New Roman"/>
              </w:rPr>
              <w:br/>
              <w:t>Не участвовало: 23231611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Утвердить следующее распределение прибыли (убытков) Общества за 2017 финансовый год: Нераспределенная прибыль (убыток) отчетного периода: 6 653 155 (тыс. руб.) В том числе: Резервный фонд 332 658 (тыс. руб.) Дивиденды 1 729 820 (тыс. руб.) Оставить в распо</w:t>
            </w:r>
            <w:r>
              <w:rPr>
                <w:rFonts w:eastAsia="Times New Roman"/>
              </w:rPr>
              <w:t>ряжении Общества 4 590 677 (тыс. руб.) 2. Выплатить дивиденды по обыкновенным акциям Общества по результатам 2017 года в размере 0,016319020075 рубля на одну обыкновенную акцию Общества в денежной форме в срок, установленный для выплаты дивидендов законода</w:t>
            </w:r>
            <w:r>
              <w:rPr>
                <w:rFonts w:eastAsia="Times New Roman"/>
              </w:rPr>
              <w:t xml:space="preserve">тельством Российской федерации. 3. Определить дату на которую в соответствии с решением о выплате (объявлении) дивидендов определяются лица, имеющие право на их получение: 10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86182869372</w:t>
            </w:r>
            <w:r>
              <w:rPr>
                <w:rFonts w:eastAsia="Times New Roman"/>
              </w:rPr>
              <w:br/>
              <w:t>Против: 535504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t>36437</w:t>
            </w:r>
            <w:r>
              <w:rPr>
                <w:rFonts w:eastAsia="Times New Roman"/>
              </w:rPr>
              <w:br/>
              <w:t>Не участвовало: 20221866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3632145</w:t>
            </w:r>
            <w:r>
              <w:rPr>
                <w:rFonts w:eastAsia="Times New Roman"/>
              </w:rPr>
              <w:br/>
              <w:t>Воздержался: 62160868</w:t>
            </w:r>
            <w:r>
              <w:rPr>
                <w:rFonts w:eastAsia="Times New Roman"/>
              </w:rPr>
              <w:br/>
              <w:t>Не участвовало: 504948664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Эдуардович,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84141341468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Анатольевич, Генеральный директор ПАО «ОГК-2»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2709697090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Фяритович, Заместитель генерального директора —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84140884275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Игоревич,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84140714356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Ефимович,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84140730045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Николаевич, Заместитель генерального директора по эконом</w:t>
            </w:r>
            <w:r>
              <w:rPr>
                <w:rFonts w:eastAsia="Times New Roman"/>
              </w:rPr>
              <w:t>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84141038019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Юрьевна,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84140959988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Владимирович, Заместитель начальника Управления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84140649056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Владимирович, Генеральный директор ООО «Газпром энергохолдинг», начальник Уп</w:t>
            </w:r>
            <w:r>
              <w:rPr>
                <w:rFonts w:eastAsia="Times New Roman"/>
              </w:rPr>
              <w:t>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94807277228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Владимировна, Начальник отдела ПАО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Олегович,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84140462586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Геннадьевич,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1727445</w:t>
            </w: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Викторович, Советник Исполнительного директора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84236118869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Викторович,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91069746794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Юрьевич,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№ п/п </w:t>
            </w:r>
            <w:r>
              <w:rPr>
                <w:rFonts w:eastAsia="Times New Roman"/>
              </w:rPr>
              <w:t xml:space="preserve">ФИО кандидата в Ревизионную комиссию Общества 1. Бикулов Вадим Касымович,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86162213285</w:t>
            </w:r>
            <w:r>
              <w:rPr>
                <w:rFonts w:eastAsia="Times New Roman"/>
              </w:rPr>
              <w:br/>
              <w:t>Против: 97358</w:t>
            </w:r>
            <w:r>
              <w:rPr>
                <w:rFonts w:eastAsia="Times New Roman"/>
              </w:rPr>
              <w:br/>
              <w:t>Воздержался: 24229424</w:t>
            </w:r>
            <w:r>
              <w:rPr>
                <w:rFonts w:eastAsia="Times New Roman"/>
              </w:rPr>
              <w:br/>
              <w:t>Не участвовало: 174623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Коршняков Денис Анатольевич,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86162228077</w:t>
            </w:r>
            <w:r>
              <w:rPr>
                <w:rFonts w:eastAsia="Times New Roman"/>
              </w:rPr>
              <w:br/>
              <w:t>Против: 106866</w:t>
            </w:r>
            <w:r>
              <w:rPr>
                <w:rFonts w:eastAsia="Times New Roman"/>
              </w:rPr>
              <w:br/>
              <w:t>Воздержался: 24205124</w:t>
            </w:r>
            <w:r>
              <w:rPr>
                <w:rFonts w:eastAsia="Times New Roman"/>
              </w:rPr>
              <w:br/>
              <w:t>Не участвовало: 174623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Линовицкий Юрий Андреевич,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86162237629</w:t>
            </w:r>
            <w:r>
              <w:rPr>
                <w:rFonts w:eastAsia="Times New Roman"/>
              </w:rPr>
              <w:br/>
              <w:t>Против: 109195</w:t>
            </w:r>
            <w:r>
              <w:rPr>
                <w:rFonts w:eastAsia="Times New Roman"/>
              </w:rPr>
              <w:br/>
              <w:t>Воздержался: 24194452</w:t>
            </w:r>
            <w:r>
              <w:rPr>
                <w:rFonts w:eastAsia="Times New Roman"/>
              </w:rPr>
              <w:br/>
              <w:t>Не участвовало: 173414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Миронова Маргарита Ивановна,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86162258550</w:t>
            </w:r>
            <w:r>
              <w:rPr>
                <w:rFonts w:eastAsia="Times New Roman"/>
              </w:rPr>
              <w:br/>
              <w:t>Против: 101820</w:t>
            </w:r>
            <w:r>
              <w:rPr>
                <w:rFonts w:eastAsia="Times New Roman"/>
              </w:rPr>
              <w:br/>
              <w:t>Воздержался: 24181802</w:t>
            </w:r>
            <w:r>
              <w:rPr>
                <w:rFonts w:eastAsia="Times New Roman"/>
              </w:rPr>
              <w:br/>
              <w:t>Не участвовало: 172518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Юзифович Александр Михайлович,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86162208295</w:t>
            </w:r>
            <w:r>
              <w:rPr>
                <w:rFonts w:eastAsia="Times New Roman"/>
              </w:rPr>
              <w:br/>
              <w:t>Против: 101571</w:t>
            </w:r>
            <w:r>
              <w:rPr>
                <w:rFonts w:eastAsia="Times New Roman"/>
              </w:rPr>
              <w:br/>
              <w:t>Воздержался: 24233545</w:t>
            </w:r>
            <w:r>
              <w:rPr>
                <w:rFonts w:eastAsia="Times New Roman"/>
              </w:rPr>
              <w:br/>
              <w:t>Не участвовало: 171279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АО «БДО Юникон» (юридический адрес: 117587, г. Москва, Варшавское шоссе, дом 125, строение 1, секция 11; ИНН 7716021332, ОГРН 1037739271701, свидетельство о членстве в СРО аудиторов «Российский Союз аудиторов» ОРНЗ 11603059593)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85981874678</w:t>
            </w:r>
            <w:r>
              <w:rPr>
                <w:rFonts w:eastAsia="Times New Roman"/>
              </w:rPr>
              <w:br/>
              <w:t>Против: 441718</w:t>
            </w:r>
            <w:r>
              <w:rPr>
                <w:rFonts w:eastAsia="Times New Roman"/>
              </w:rPr>
              <w:br/>
              <w:t>Воздержался: 184080382</w:t>
            </w:r>
            <w:r>
              <w:rPr>
                <w:rFonts w:eastAsia="Times New Roman"/>
              </w:rPr>
              <w:br/>
              <w:t>Не участвовало: 20265927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86161896977</w:t>
            </w:r>
            <w:r>
              <w:rPr>
                <w:rFonts w:eastAsia="Times New Roman"/>
              </w:rPr>
              <w:br/>
              <w:t>Против: 94463</w:t>
            </w:r>
            <w:r>
              <w:rPr>
                <w:rFonts w:eastAsia="Times New Roman"/>
              </w:rPr>
              <w:br/>
              <w:t>Воздержался: 24498125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173134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86161726976</w:t>
            </w:r>
            <w:r>
              <w:rPr>
                <w:rFonts w:eastAsia="Times New Roman"/>
              </w:rPr>
              <w:br/>
              <w:t>Против: 99146</w:t>
            </w:r>
            <w:r>
              <w:rPr>
                <w:rFonts w:eastAsia="Times New Roman"/>
              </w:rPr>
              <w:br/>
              <w:t>Воздержался: 4556587</w:t>
            </w:r>
            <w:r>
              <w:rPr>
                <w:rFonts w:eastAsia="Times New Roman"/>
              </w:rPr>
              <w:br/>
              <w:t>Не участвовало: 20279982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86161737967</w:t>
            </w:r>
            <w:r>
              <w:rPr>
                <w:rFonts w:eastAsia="Times New Roman"/>
              </w:rPr>
              <w:br/>
              <w:t>Против: 45459</w:t>
            </w:r>
            <w:r>
              <w:rPr>
                <w:rFonts w:eastAsia="Times New Roman"/>
              </w:rPr>
              <w:br/>
              <w:t>Воздержался: 24628460</w:t>
            </w:r>
            <w:r>
              <w:rPr>
                <w:rFonts w:eastAsia="Times New Roman"/>
              </w:rPr>
              <w:br/>
              <w:t>Не участвовало: 250633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</w:t>
            </w:r>
            <w:r>
              <w:rPr>
                <w:rFonts w:eastAsia="Times New Roman"/>
              </w:rPr>
              <w:t>директоре ПАО «ОГК-2»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86161481039</w:t>
            </w:r>
            <w:r>
              <w:rPr>
                <w:rFonts w:eastAsia="Times New Roman"/>
              </w:rPr>
              <w:br/>
              <w:t>Против: 179154</w:t>
            </w:r>
            <w:r>
              <w:rPr>
                <w:rFonts w:eastAsia="Times New Roman"/>
              </w:rPr>
              <w:br/>
              <w:t>Воздержался: 24798082</w:t>
            </w:r>
            <w:r>
              <w:rPr>
                <w:rFonts w:eastAsia="Times New Roman"/>
              </w:rPr>
              <w:br/>
              <w:t>Не участвовало: 204420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Передать с 28.06.2018 (включительно) полномочия единоличного исполнительного органа ПАО «ОГК-2» управляющей организации. 2. Определить с 28.06.2018 (включительно) управляющей организацией ПАО «ОГК-2» Общество с ограниченной ответственностью «Газпром энерго</w:t>
            </w:r>
            <w:r>
              <w:rPr>
                <w:rFonts w:eastAsia="Times New Roman"/>
              </w:rPr>
              <w:t xml:space="preserve">холдинг» (ОГРН 1037739465004, место нахождения: 197198, Российская Федерация, г. Санкт-Петербург, проспект Добролюбова, д.16, корп. 2, лит. А, помещение 11).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85296588794</w:t>
            </w:r>
            <w:r>
              <w:rPr>
                <w:rFonts w:eastAsia="Times New Roman"/>
              </w:rPr>
              <w:br/>
              <w:t>Против: 882889743</w:t>
            </w:r>
            <w:r>
              <w:rPr>
                <w:rFonts w:eastAsia="Times New Roman"/>
              </w:rPr>
              <w:br/>
              <w:t>Воздержался: 7039273</w:t>
            </w:r>
            <w:r>
              <w:rPr>
                <w:rFonts w:eastAsia="Times New Roman"/>
              </w:rPr>
              <w:br/>
              <w:t>Не участвовало: 145787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Положением о порядке определения размера вознаграждений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</w:t>
            </w:r>
            <w:r>
              <w:rPr>
                <w:rFonts w:eastAsia="Times New Roman"/>
              </w:rPr>
              <w:t xml:space="preserve">собрания акционеров ПАО «ОГК-2» 02.06.2017, обыкновенными акциями ПАО «ОГК-2», находящимися в распоряжении ПАО «ОГК-2», в общем количестве 66 949 570 (шестьдесят шесть тысяч девятьсот сорок девять тысяч пятьсот семьдесят) штук. Определить, что общая сумма </w:t>
            </w:r>
            <w:r>
              <w:rPr>
                <w:rFonts w:eastAsia="Times New Roman"/>
              </w:rPr>
              <w:t xml:space="preserve">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85117633937</w:t>
            </w:r>
            <w:r>
              <w:rPr>
                <w:rFonts w:eastAsia="Times New Roman"/>
              </w:rPr>
              <w:br/>
              <w:t>Против: 1063026995</w:t>
            </w:r>
            <w:r>
              <w:rPr>
                <w:rFonts w:eastAsia="Times New Roman"/>
              </w:rPr>
              <w:br/>
              <w:t>Воздержался: 23829170</w:t>
            </w:r>
            <w:r>
              <w:rPr>
                <w:rFonts w:eastAsia="Times New Roman"/>
              </w:rPr>
              <w:br/>
              <w:t>Не участвовало: 173491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10.1. 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«Газпром энергохолдинг», Заемщик- ПАО «ОГК-2». Предмет: Займодавец предоставляет Заемщику </w:t>
            </w:r>
            <w:r>
              <w:rPr>
                <w:rFonts w:eastAsia="Times New Roman"/>
              </w:rPr>
              <w:t xml:space="preserve">денежные средства, а Заемщик обязуется возвратить Заимодавцу предоставленную сумму займа и уплатить за нее проценты.... Полный текст решения см. в приложенном бюллетене.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Заемщик- ООО «Газпром энергохолдинг». Предмет: Займодавец предоставляет Заемщику денежн</w:t>
            </w:r>
            <w:r>
              <w:rPr>
                <w:rFonts w:eastAsia="Times New Roman"/>
              </w:rPr>
              <w:t xml:space="preserve">ые средства, а Заемщик обязуется возвратить Заимодавцу предоставленную сумму займа и уплатить за нее проценты..... Полный текст решения см. в приложенном бюллетене.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5B6B13">
      <w:pPr>
        <w:rPr>
          <w:rFonts w:eastAsia="Times New Roman"/>
        </w:rPr>
      </w:pPr>
    </w:p>
    <w:p w:rsidR="00000000" w:rsidRDefault="005B6B13">
      <w:pPr>
        <w:pStyle w:val="a3"/>
      </w:pPr>
      <w:r>
        <w:t>Настоящим сообщаем о получении НКО АО НРД информации, предоставляемой эми</w:t>
      </w:r>
      <w:r>
        <w:t>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 xml:space="preserve">ребованиях к порядку предоставления центральным депозитарием доступа к такой информации". </w:t>
      </w:r>
    </w:p>
    <w:p w:rsidR="00000000" w:rsidRDefault="005B6B1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B6B13">
      <w:pPr>
        <w:pStyle w:val="a3"/>
      </w:pPr>
      <w:r>
        <w:t>10.1 Решение не принято по причине отсу</w:t>
      </w:r>
      <w:r>
        <w:t>тствия кворума10.2 Решение не принято по причине отсутствия кворума</w:t>
      </w:r>
    </w:p>
    <w:p w:rsidR="00000000" w:rsidRDefault="005B6B1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</w:t>
      </w:r>
      <w:r>
        <w:t>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B6B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6B13" w:rsidRDefault="005B6B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sectPr w:rsidR="005B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6CA8"/>
    <w:rsid w:val="005B6B13"/>
    <w:rsid w:val="00C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41fb5023d446fb701d2a9a86d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2018-06-28T08:11:00Z</dcterms:created>
  <dcterms:modified xsi:type="dcterms:W3CDTF">2018-06-28T08:11:00Z</dcterms:modified>
</cp:coreProperties>
</file>