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6E4C">
      <w:pPr>
        <w:pStyle w:val="a3"/>
        <w:divId w:val="142973733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297373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37033348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</w:p>
        </w:tc>
      </w:tr>
      <w:tr w:rsidR="00000000">
        <w:trPr>
          <w:divId w:val="14297373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</w:p>
        </w:tc>
      </w:tr>
      <w:tr w:rsidR="00000000">
        <w:trPr>
          <w:divId w:val="14297373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37030647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</w:p>
        </w:tc>
      </w:tr>
      <w:tr w:rsidR="00000000">
        <w:trPr>
          <w:divId w:val="14297373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97373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6E4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447189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D6E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6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447189X5456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9D6E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447191</w:t>
            </w:r>
          </w:p>
        </w:tc>
      </w:tr>
    </w:tbl>
    <w:p w:rsidR="00000000" w:rsidRDefault="009D6E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декабря 2019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E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www.nlmk.com/ru/about/governance/meeting-of-shareholders/</w:t>
            </w:r>
          </w:p>
        </w:tc>
      </w:tr>
    </w:tbl>
    <w:p w:rsidR="00000000" w:rsidRDefault="009D6E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D6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E4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девяти месяцев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E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девяти месяцев 2019 года, по обыкновенным акциям денежными средствами в размере 3,22 рубля на одну обыкновенную акцию, в том числе за счет прибыли прошлых лет. Установить дату, на которую определяются лица, име</w:t>
            </w:r>
            <w:r>
              <w:rPr>
                <w:rFonts w:eastAsia="Times New Roman"/>
              </w:rPr>
              <w:t xml:space="preserve">ющие право на получение дивидендов: 9 января 2020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 ПАО «НЛМК» в новых редакциях.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E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E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D6E4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D6E4C">
      <w:pPr>
        <w:rPr>
          <w:rFonts w:eastAsia="Times New Roman"/>
        </w:rPr>
      </w:pPr>
    </w:p>
    <w:p w:rsidR="00000000" w:rsidRDefault="009D6E4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D6E4C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2019 года.</w:t>
      </w:r>
      <w:r>
        <w:rPr>
          <w:rFonts w:eastAsia="Times New Roman"/>
        </w:rPr>
        <w:br/>
        <w:t xml:space="preserve">2. Об утверждении внутренних документов ПАО «НЛМК» в новых редакциях. </w:t>
      </w:r>
    </w:p>
    <w:p w:rsidR="00000000" w:rsidRDefault="009D6E4C">
      <w:pPr>
        <w:pStyle w:val="a3"/>
      </w:pPr>
      <w:r>
        <w:t>Настоящим сообщае</w:t>
      </w:r>
      <w:r>
        <w:t>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</w:t>
      </w:r>
      <w:r>
        <w:t xml:space="preserve">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D6E4C">
      <w:pPr>
        <w:pStyle w:val="a3"/>
      </w:pPr>
      <w:r>
        <w:t>4.2. Информация о созыве общего собрания акционеров эмитента.</w:t>
      </w:r>
    </w:p>
    <w:p w:rsidR="00000000" w:rsidRDefault="009D6E4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D6E4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D6E4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p w:rsidR="009D6E4C" w:rsidRDefault="009D6E4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</w:t>
      </w:r>
      <w:r>
        <w:t>нном документе.</w:t>
      </w:r>
    </w:p>
    <w:sectPr w:rsidR="009D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42B9"/>
    <w:rsid w:val="009D6E4C"/>
    <w:rsid w:val="00B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5FE1CE-CBA2-4E99-876A-1D906300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7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cc30a99a549476fadf7b365734e12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2019-12-02T06:09:00Z</dcterms:created>
  <dcterms:modified xsi:type="dcterms:W3CDTF">2019-12-02T06:09:00Z</dcterms:modified>
</cp:coreProperties>
</file>