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486F">
      <w:pPr>
        <w:pStyle w:val="a3"/>
        <w:divId w:val="89577833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577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102172529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</w:p>
        </w:tc>
      </w:tr>
      <w:tr w:rsidR="00000000">
        <w:trPr>
          <w:divId w:val="89577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</w:p>
        </w:tc>
      </w:tr>
      <w:tr w:rsidR="00000000">
        <w:trPr>
          <w:divId w:val="89577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101961108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</w:p>
        </w:tc>
      </w:tr>
      <w:tr w:rsidR="00000000">
        <w:trPr>
          <w:divId w:val="89577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57783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486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48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СТАТУС"</w:t>
            </w:r>
          </w:p>
        </w:tc>
      </w:tr>
    </w:tbl>
    <w:p w:rsidR="00000000" w:rsidRDefault="008948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</w:t>
            </w:r>
            <w:r>
              <w:rPr>
                <w:rFonts w:eastAsia="Times New Roman"/>
              </w:rPr>
              <w:t xml:space="preserve"> д. 23, стр.</w:t>
            </w:r>
            <w:r>
              <w:rPr>
                <w:rFonts w:eastAsia="Times New Roman"/>
              </w:rPr>
              <w:br/>
              <w:t>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8948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4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«Московская Биржа ММВБ-РТС» в новой редакции (приложение в составе м</w:t>
            </w:r>
            <w:r>
              <w:rPr>
                <w:rFonts w:eastAsia="Times New Roman"/>
              </w:rPr>
              <w:t>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Публичного акционерного общества «Московская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«Московская Биржа ММВБ-РТС» в новой р</w:t>
            </w:r>
            <w:r>
              <w:rPr>
                <w:rFonts w:eastAsia="Times New Roman"/>
              </w:rPr>
              <w:t>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</w:t>
            </w:r>
            <w:r>
              <w:rPr>
                <w:rFonts w:eastAsia="Times New Roman"/>
              </w:rPr>
              <w:t>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</w:t>
            </w:r>
            <w:r>
              <w:rPr>
                <w:rFonts w:eastAsia="Times New Roman"/>
              </w:rPr>
              <w:t>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члену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48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сумму вознаграждения члена Наблюдательного совета ПАО Московская Биржа, избранного повторным годовым общим собранием акционеров ПАО Московская Биржа 02 июня 2023 года (Протокол № 66) и повторным внеочередным общим собранием акционеров ПАО Москов</w:t>
            </w:r>
            <w:r>
              <w:rPr>
                <w:rFonts w:eastAsia="Times New Roman"/>
              </w:rPr>
              <w:t xml:space="preserve">ская Биржа 07 сентября 2023 года (Протокол № 68), подлежащего выплате за исполнение им своих обязанностей в размере 6 312 600 рублей, принимая во внимание новый порядок, установленный Положением о вознаграждении и компенсации </w:t>
            </w:r>
            <w:r>
              <w:rPr>
                <w:rFonts w:eastAsia="Times New Roman"/>
              </w:rPr>
              <w:lastRenderedPageBreak/>
              <w:t>расходов членов Наблюдательног</w:t>
            </w:r>
            <w:r>
              <w:rPr>
                <w:rFonts w:eastAsia="Times New Roman"/>
              </w:rPr>
              <w:t>о совета Публичного акционерного общества «Московская Биржа ММВБ-РТС», утвержденным 31.05.2024 повторным годовым общим собранием акционеров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48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9486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486F">
      <w:pPr>
        <w:rPr>
          <w:rFonts w:eastAsia="Times New Roman"/>
        </w:rPr>
      </w:pPr>
    </w:p>
    <w:p w:rsidR="00000000" w:rsidRDefault="008948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486F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2.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3. Утверждение Положения о </w:t>
      </w:r>
      <w:r>
        <w:rPr>
          <w:rFonts w:eastAsia="Times New Roman"/>
        </w:rPr>
        <w:t>Правлении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4.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 xml:space="preserve">5. Выплата вознаграждения члену Наблюдательного совета ПАО Московская Биржа. </w:t>
      </w:r>
    </w:p>
    <w:p w:rsidR="00000000" w:rsidRDefault="0089486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8948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486F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9486F">
      <w:pPr>
        <w:rPr>
          <w:rFonts w:eastAsia="Times New Roman"/>
        </w:rPr>
      </w:pPr>
      <w:r>
        <w:rPr>
          <w:rFonts w:eastAsia="Times New Roman"/>
        </w:rPr>
        <w:br/>
      </w:r>
    </w:p>
    <w:p w:rsidR="0089486F" w:rsidRDefault="0089486F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89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7E9B"/>
    <w:rsid w:val="00447E9B"/>
    <w:rsid w:val="008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6CF065-9B23-4067-9F66-BB6A406F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f281fbd12548e79870b85982814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2024-11-20T04:06:00Z</dcterms:created>
  <dcterms:modified xsi:type="dcterms:W3CDTF">2024-11-20T04:06:00Z</dcterms:modified>
</cp:coreProperties>
</file>