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58E6">
      <w:pPr>
        <w:pStyle w:val="a3"/>
        <w:divId w:val="93227536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32275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88321211</w:t>
            </w:r>
          </w:p>
        </w:tc>
        <w:tc>
          <w:tcPr>
            <w:tcW w:w="0" w:type="auto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</w:p>
        </w:tc>
      </w:tr>
      <w:tr w:rsidR="00000000">
        <w:trPr>
          <w:divId w:val="932275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</w:p>
        </w:tc>
      </w:tr>
      <w:tr w:rsidR="00000000">
        <w:trPr>
          <w:divId w:val="932275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2275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58E6">
      <w:pPr>
        <w:pStyle w:val="1"/>
        <w:rPr>
          <w:rFonts w:eastAsia="Times New Roman"/>
        </w:rPr>
      </w:pPr>
      <w:r>
        <w:rPr>
          <w:rFonts w:eastAsia="Times New Roman"/>
        </w:rPr>
        <w:t>(PRED) О корпоративном действии "Частичное погашение без уменьшения номинала"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</w:t>
            </w:r>
            <w:r>
              <w:rPr>
                <w:rFonts w:eastAsia="Times New Roman"/>
              </w:rPr>
              <w:t>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2024 г.</w:t>
            </w:r>
          </w:p>
        </w:tc>
      </w:tr>
    </w:tbl>
    <w:p w:rsidR="00000000" w:rsidRDefault="007B58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B5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5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B58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58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58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B58E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B58E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</w:t>
      </w:r>
      <w:r>
        <w:t>1</w:t>
      </w:r>
    </w:p>
    <w:p w:rsidR="00000000" w:rsidRDefault="007B58E6">
      <w:pPr>
        <w:rPr>
          <w:rFonts w:eastAsia="Times New Roman"/>
        </w:rPr>
      </w:pPr>
      <w:r>
        <w:rPr>
          <w:rFonts w:eastAsia="Times New Roman"/>
        </w:rPr>
        <w:br/>
      </w:r>
    </w:p>
    <w:p w:rsidR="007B58E6" w:rsidRDefault="007B58E6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B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4404"/>
    <w:rsid w:val="007B58E6"/>
    <w:rsid w:val="00B7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81E258-19F3-4B6B-B8B6-568F7836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2024-01-23T09:16:00Z</dcterms:created>
  <dcterms:modified xsi:type="dcterms:W3CDTF">2024-01-23T09:16:00Z</dcterms:modified>
</cp:coreProperties>
</file>