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589">
      <w:pPr>
        <w:pStyle w:val="a3"/>
        <w:divId w:val="165452790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452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23664699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</w:tr>
      <w:tr w:rsidR="00000000">
        <w:trPr>
          <w:divId w:val="165452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</w:tr>
      <w:tr w:rsidR="00000000">
        <w:trPr>
          <w:divId w:val="165452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23202632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</w:tr>
      <w:tr w:rsidR="00000000">
        <w:trPr>
          <w:divId w:val="165452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45279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158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9015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273912X7483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015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15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«ММК-МЕТИЗ» по результатам 2016 года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56538259</w:t>
            </w:r>
            <w:r>
              <w:rPr>
                <w:rFonts w:eastAsia="Times New Roman"/>
              </w:rPr>
              <w:br/>
              <w:t>Против: 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«ММК-МЕТИЗ» по результатам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56538243</w:t>
            </w:r>
            <w:r>
              <w:rPr>
                <w:rFonts w:eastAsia="Times New Roman"/>
              </w:rPr>
              <w:br/>
              <w:t>Против: 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ОАО «ММК-МЕТИЗ» по результатам 2016 отчетного года, рекомендованное Советом директоров ОАО «ММК-МЕТИЗ»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56534293</w:t>
            </w:r>
            <w:r>
              <w:rPr>
                <w:rFonts w:eastAsia="Times New Roman"/>
              </w:rPr>
              <w:br/>
              <w:t>Против: 3284</w:t>
            </w:r>
            <w:r>
              <w:rPr>
                <w:rFonts w:eastAsia="Times New Roman"/>
              </w:rPr>
              <w:br/>
              <w:t>Воздержался: 1105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размещенным обыкновенным именным акциям ОАО «ММК-МЕТИЗ» по результатам работы ОАО «ММК-МЕТИЗ» за 2016 отчетный год не выплачивать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56523930</w:t>
            </w:r>
            <w:r>
              <w:rPr>
                <w:rFonts w:eastAsia="Times New Roman"/>
              </w:rPr>
              <w:br/>
              <w:t>Против: 13937</w:t>
            </w:r>
            <w:r>
              <w:rPr>
                <w:rFonts w:eastAsia="Times New Roman"/>
              </w:rPr>
              <w:br/>
              <w:t>Воздержался: 1285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членами </w:t>
            </w:r>
            <w:r>
              <w:rPr>
                <w:rFonts w:eastAsia="Times New Roman"/>
              </w:rPr>
              <w:t>Совета директоров ОАО «ММК-МЕТИЗ»: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2862</w:t>
            </w:r>
            <w:r>
              <w:rPr>
                <w:rFonts w:eastAsia="Times New Roman"/>
              </w:rPr>
              <w:br/>
              <w:t>Воздержался: 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Галкина Виталия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56539362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Индыкова Сергея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56528977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Мельничука Евгения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56529823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Мухина Александра Алексеевича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Короля Сергея Витальевича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56537158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Пермякова Александра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56529001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Рузанкина Владимира Константиновича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56527972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Соколову Наталью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56530332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Ширяева Олега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56567455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Авраменко Ангелину Владимировну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56535649</w:t>
            </w:r>
            <w:r>
              <w:rPr>
                <w:rFonts w:eastAsia="Times New Roman"/>
              </w:rPr>
              <w:br/>
              <w:t>Против: 318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Китаева Евгения Вячесла</w:t>
            </w:r>
            <w:r>
              <w:rPr>
                <w:rFonts w:eastAsia="Times New Roman"/>
              </w:rPr>
              <w:t>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56536649</w:t>
            </w:r>
            <w:r>
              <w:rPr>
                <w:rFonts w:eastAsia="Times New Roman"/>
              </w:rPr>
              <w:br/>
              <w:t>Против: 318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ОАО «ММК-МЕТИЗ»: Чернову Ольгу Юрьевну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56537192</w:t>
            </w:r>
            <w:r>
              <w:rPr>
                <w:rFonts w:eastAsia="Times New Roman"/>
              </w:rPr>
              <w:br/>
              <w:t>Против: 318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«ММК-МЕТИЗ» ООО Аудиторская фирма «ВнешЭкономАудит»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56537963</w:t>
            </w:r>
            <w:r>
              <w:rPr>
                <w:rFonts w:eastAsia="Times New Roman"/>
              </w:rPr>
              <w:br/>
              <w:t>Воздержался: 1194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Руководствуясь статьями 81 и 83 Федерального закона «Об акционерных обществах», пунктом 9.3.19 статьи 9 Устава ОАО «ММК-МЕТИЗ», принять решение о согласии на совершение сделки, в совершении которой имеется заинтересованность, по заключению дополнительного </w:t>
            </w:r>
            <w:r>
              <w:rPr>
                <w:rFonts w:eastAsia="Times New Roman"/>
              </w:rPr>
              <w:t xml:space="preserve">соглашения №13 к договору поставки продукции №МК201910/210435 от 12.03.2013 между ОАО «ММК-МЕТИЗ» и ОАО «ММК» и на следующих условиях: - срок действия договора – с момента заключения до следующего годового общего собрания акционеров ОАО «ММК-МЕТИЗ» в 2018 </w:t>
            </w:r>
            <w:r>
              <w:rPr>
                <w:rFonts w:eastAsia="Times New Roman"/>
              </w:rPr>
              <w:t>году. - цена сделки - не более 15 000 млн. рублей (с учетом НДС). Остальные условия договора остаются неизменными и стороны подтверждают по ним обязательства (условия договора одобрены годовым общим собранием акционеров ОАО «ММК-МЕТИЗ» 05.06.2015 (протокол</w:t>
            </w:r>
            <w:r>
              <w:rPr>
                <w:rFonts w:eastAsia="Times New Roman"/>
              </w:rPr>
              <w:t xml:space="preserve"> №29). Выгодоприобретатели в сделке отсутствуют. Согласно пункту 1 статьи 81 ФЗ «Об акционерных обществах», сделка между ОАО «ММК-МЕТИЗ» и ОАО «ММК» признается сделкой, в совершении которой имеется заинтересованность, поскольку ОАО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</w:t>
            </w:r>
            <w:r>
              <w:rPr>
                <w:rFonts w:eastAsia="Times New Roman"/>
              </w:rPr>
              <w:t>528113</w:t>
            </w:r>
            <w:r>
              <w:rPr>
                <w:rFonts w:eastAsia="Times New Roman"/>
              </w:rPr>
              <w:br/>
              <w:t>Против: 74</w:t>
            </w:r>
            <w:r>
              <w:rPr>
                <w:rFonts w:eastAsia="Times New Roman"/>
              </w:rPr>
              <w:br/>
              <w:t>Воздержался: 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Руководствуясь статьями 81 и 83 Федерального закона «Об акционерных обществах», пунктом 9.3.19 статьи 9 Устава ОАО «ММК-МЕТИЗ», </w:t>
            </w: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заинтересованность, по заключению договора займа между ОАО «ММК-МЕТИЗ» (Заемщик) и ОАО «ММК» (Займодавец) на следующих условиях: - предмет договора – предоставление займа; - сумма займа – 2 400 000 000,00 (Два </w:t>
            </w:r>
            <w:r>
              <w:rPr>
                <w:rFonts w:eastAsia="Times New Roman"/>
              </w:rPr>
              <w:t xml:space="preserve">миллиарда четыреста миллионов) рублей; - целевое использование – исключительно для финансирования проекта «Инвестиционная программа ОАО «ММК-МЕТИЗ» на 2017-2020 годы»; - процентная ставка – 7,5% (семь целых пять десятых процентов) годовых; - срок действия </w:t>
            </w:r>
            <w:r>
              <w:rPr>
                <w:rFonts w:eastAsia="Times New Roman"/>
              </w:rPr>
              <w:t xml:space="preserve">договора – 30.04.2022; - порядок предоставления займа – частями, на основании письменной заявки Заемщика; - порядок погашения займа – в конце срока действия договора, с возможностью частичного/полного досрочного погашения. Цена сделки определяется – сумма </w:t>
            </w:r>
            <w:r>
              <w:rPr>
                <w:rFonts w:eastAsia="Times New Roman"/>
              </w:rPr>
              <w:t xml:space="preserve">займа в размере 2 400 000 000,00 (Два миллиарда четыреста миллионов) рублей, а также проценты за пользов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2526370</w:t>
            </w:r>
            <w:r>
              <w:rPr>
                <w:rFonts w:eastAsia="Times New Roman"/>
              </w:rPr>
              <w:br/>
              <w:t>Против: 301</w:t>
            </w:r>
            <w:r>
              <w:rPr>
                <w:rFonts w:eastAsia="Times New Roman"/>
              </w:rPr>
              <w:br/>
              <w:t>Воздержался: 2454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Руководствуясь статьями 81 и 83 Федерального закона «Об а</w:t>
            </w:r>
            <w:r>
              <w:rPr>
                <w:rFonts w:eastAsia="Times New Roman"/>
              </w:rPr>
              <w:t>кционерных обществах», пунктом 9.3.19 статьи 9 Устава ОАО «ММК-МЕТИЗ», одобрить сделку, в совершении которой имеется заинтересованность, по заключению договора строительного подряда №МК206879 между ОАО «ММК-МЕТИЗ» и ООО «Строительный комплекс» на следующих</w:t>
            </w:r>
            <w:r>
              <w:rPr>
                <w:rFonts w:eastAsia="Times New Roman"/>
              </w:rPr>
              <w:t xml:space="preserve"> условиях: - стороны договора: ОАО «ММК-МЕТИЗ» (Заказчик) и ООО «Строительный комплекс» (Генеральный подрядчик); - предмет договора: Строительно-монтажные и пуско-наладочные работы по проектам №645, 890, 892-919, указанным в Приложении 1; - порядок расчето</w:t>
            </w:r>
            <w:r>
              <w:rPr>
                <w:rFonts w:eastAsia="Times New Roman"/>
              </w:rPr>
              <w:t>в: Оплата производится ежемесячно за фактически выполненные работы на основании счета-фактуры, выставляемого Генеральным подрядчиком на основании акта КС-2 и справки КС-3, путем перечисления денежных средств на расчетный счет Генерального подрядчика в тече</w:t>
            </w:r>
            <w:r>
              <w:rPr>
                <w:rFonts w:eastAsia="Times New Roman"/>
              </w:rPr>
              <w:t xml:space="preserve">нии 45 календарных дней со дня акцепта счета-фактуры. Датой исполнения обязательств по оплате считается дата списания денежных средств с расчетных счетов Заказчика; - срок дей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15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2526215</w:t>
            </w:r>
            <w:r>
              <w:rPr>
                <w:rFonts w:eastAsia="Times New Roman"/>
              </w:rPr>
              <w:br/>
              <w:t>Против: 301</w:t>
            </w:r>
            <w:r>
              <w:rPr>
                <w:rFonts w:eastAsia="Times New Roman"/>
              </w:rPr>
              <w:br/>
              <w:t>Воздержался: 2730</w:t>
            </w:r>
          </w:p>
        </w:tc>
      </w:tr>
    </w:tbl>
    <w:p w:rsidR="00000000" w:rsidRDefault="00901589">
      <w:pPr>
        <w:rPr>
          <w:rFonts w:eastAsia="Times New Roman"/>
        </w:rPr>
      </w:pPr>
    </w:p>
    <w:p w:rsidR="00000000" w:rsidRDefault="0090158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</w:t>
      </w:r>
      <w:r>
        <w:t xml:space="preserve">на общем собрании акционеров </w:t>
      </w:r>
    </w:p>
    <w:p w:rsidR="00000000" w:rsidRDefault="0090158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0158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1589" w:rsidRDefault="0090158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90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9456D"/>
    <w:rsid w:val="0029456D"/>
    <w:rsid w:val="0090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5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66d5bc8f8f48fcb673a0b703df5f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2017-06-29T05:59:00Z</dcterms:created>
  <dcterms:modified xsi:type="dcterms:W3CDTF">2017-06-29T05:59:00Z</dcterms:modified>
</cp:coreProperties>
</file>