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0652">
      <w:pPr>
        <w:pStyle w:val="a3"/>
        <w:divId w:val="14524753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2475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67363783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</w:tr>
      <w:tr w:rsidR="00000000">
        <w:trPr>
          <w:divId w:val="1452475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</w:tr>
      <w:tr w:rsidR="00000000">
        <w:trPr>
          <w:divId w:val="1452475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67353316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</w:tr>
      <w:tr w:rsidR="00000000">
        <w:trPr>
          <w:divId w:val="1452475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2475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06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0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C0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</w:tr>
    </w:tbl>
    <w:p w:rsidR="00000000" w:rsidRDefault="001C0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4"/>
        <w:gridCol w:w="3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http://www.vtbreg.ru; https:/</w:t>
            </w:r>
            <w:r>
              <w:rPr>
                <w:rFonts w:eastAsia="Times New Roman"/>
              </w:rPr>
              <w:t>/www.e-vote.ru/ru</w:t>
            </w:r>
          </w:p>
        </w:tc>
      </w:tr>
    </w:tbl>
    <w:p w:rsidR="00000000" w:rsidRDefault="001C0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2021 год, согласно проекту годового отчета,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</w:t>
            </w:r>
            <w:r>
              <w:rPr>
                <w:rFonts w:eastAsia="Times New Roman"/>
              </w:rPr>
              <w:t xml:space="preserve">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2021 года, согласно проекту годовой бухгалтерской (финансовой) отчетности Общества, входящей в состав материалов к Собранию*. *под материалами к Собранию понима</w:t>
            </w:r>
            <w:r>
              <w:rPr>
                <w:rFonts w:eastAsia="Times New Roman"/>
              </w:rPr>
              <w:t xml:space="preserve">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2021 года: Нераспределенная прибыль (убыток) отчетного периода 50 856,8 (млн. ру</w:t>
            </w:r>
            <w:r>
              <w:rPr>
                <w:rFonts w:eastAsia="Times New Roman"/>
              </w:rPr>
              <w:t xml:space="preserve">блей) Распределить на: Резервный фонд 1 219,1 (млн. рублей) Развитие Общества 26 333,7 (млн. рублей) Дивиденды 23 304,0 (млн. рублей)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2021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</w:t>
            </w:r>
            <w:r>
              <w:rPr>
                <w:rFonts w:eastAsia="Times New Roman"/>
              </w:rPr>
              <w:t>ства по итогам 2021 года в размере 0,05304937 рублей на одну акцию. Форма выплаты дивидендов: денежная. Установить 10.07.2022 (10-ый день со дня принятия решения о выплате дивидендов) в качестве даты, на которую определяются лица, имеющие право на получени</w:t>
            </w:r>
            <w:r>
              <w:rPr>
                <w:rFonts w:eastAsia="Times New Roman"/>
              </w:rPr>
              <w:t>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</w:t>
            </w:r>
            <w:r>
              <w:rPr>
                <w:rFonts w:eastAsia="Times New Roman"/>
              </w:rPr>
              <w:t xml:space="preserve">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 - негосударственным служащим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 по итогам работы в Совете директоров за период с 30.06.2021 по 30.06.2022 в размере, порядке и сроки, определенные Положением о выплате вознаграждений и компенсаций членам Совета директоров ПАО «Ру</w:t>
            </w:r>
            <w:r>
              <w:rPr>
                <w:rFonts w:eastAsia="Times New Roman"/>
              </w:rPr>
              <w:t xml:space="preserve">сГидро», утвержденным решением годового Общего собрания акционеров Общества 30.06.2021 (протокол от 01.07.2021 № 20).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- негосударственным служащим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</w:t>
            </w:r>
            <w:r>
              <w:rPr>
                <w:rFonts w:eastAsia="Times New Roman"/>
              </w:rPr>
              <w:t>Ревизионной комиссии Общества по итогам работы в Ревизионной комиссии за период с 30.06.2021 по 30.06.2022 в размере, порядке и сроки, определенные Положением о вознаграждениях и компенсациях членам Ревизионной комиссии ПАО «РусГидро», утвержденным решение</w:t>
            </w:r>
            <w:r>
              <w:rPr>
                <w:rFonts w:eastAsia="Times New Roman"/>
              </w:rPr>
              <w:t xml:space="preserve">м годового Общего собрания акционеров Общества 30.09.2020 (протокол от 02.10.2020 № 19).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-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-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- Заместитель Председателя ВЭБ.РФ – член правления ВЭБ.РФ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Половинка Владислав Васильевич - Начальник Управления развития приоритетных территорий 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Пластинин Сергей Аркадьевич - Первый заместитель исполнительного директора Общества с ограниченной ответственностью «Промышленные Инновации»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Михаил Сергеевич - Заместитель руководителя Федеральног</w:t>
            </w:r>
            <w:r>
              <w:rPr>
                <w:rFonts w:eastAsia="Times New Roman"/>
              </w:rPr>
              <w:t>о агентства по управлению государственным имуществом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</w:t>
            </w:r>
            <w:r>
              <w:rPr>
                <w:rFonts w:eastAsia="Times New Roman"/>
              </w:rPr>
              <w:t xml:space="preserve">ельский университет «МЭИ»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-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Филиппова Наталья Олеговна - Заместитель руководителя Секретариата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Трутнева Ю.П.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Хмарин Виктор Викторович - Председатель Правления – Генеральный директор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Анникова Наталия Николаевна - Преподаватель курса магистратуры </w:t>
            </w:r>
            <w:r>
              <w:rPr>
                <w:rFonts w:eastAsia="Times New Roman"/>
              </w:rPr>
              <w:t xml:space="preserve">«Международный бизнес» Факультета международного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</w:t>
            </w:r>
            <w:r>
              <w:rPr>
                <w:rFonts w:eastAsia="Times New Roman"/>
              </w:rPr>
              <w:t xml:space="preserve">едующем составе: - Кулагин Алексей Владимирович - Заместитель директора департамента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Мальсагов Якуб Хаджимуратович - Главный специалист-эксперт отдела управления Росимущества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Яховская Наталья Викторовна - Начальник упр</w:t>
            </w:r>
            <w:r>
              <w:rPr>
                <w:rFonts w:eastAsia="Times New Roman"/>
              </w:rPr>
              <w:t>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«Технологии Доверия – Аудит» (наименование до 03.06.2022 - Акционерное общество «ПрайсвотерхаусКуперс Аудит») (ОГРН 1027700148431) Аудитором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</w:t>
            </w:r>
            <w:r>
              <w:rPr>
                <w:rFonts w:eastAsia="Times New Roman"/>
              </w:rPr>
              <w:t>личества, номинальной стоимости, категории (типа) объявленных акций и прав, предоставляемых этими акциями.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Общество вправе размещать дополнительно к размещенным акциям 50 000 000 000 (Пятьдесят миллиардов) штук обыкновенных акций номинальной стоимостью 1 (Один) рубль каждая на общую сумму по номинальной стоимости 50 000 000 000 (Пятьдесят миллиа</w:t>
            </w:r>
            <w:r>
              <w:rPr>
                <w:rFonts w:eastAsia="Times New Roman"/>
              </w:rPr>
              <w:t xml:space="preserve">рдов) рублей. Обыкновенные акции, объявленные Обществом к размещению, предоставляют их владельцам права, предусмотренные пунктом 6.2 Устава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«РусГидро» в новой редакции, согласно проекту Устава ПАО «РусГидро», входящему в состав материалов к Собранию*. </w:t>
            </w:r>
            <w:r>
              <w:rPr>
                <w:rFonts w:eastAsia="Times New Roman"/>
              </w:rPr>
              <w:t xml:space="preserve">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Общества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Общества путем размещения дополнительных обыкновенных акций в количестве 10 000 0</w:t>
            </w:r>
            <w:r>
              <w:rPr>
                <w:rFonts w:eastAsia="Times New Roman"/>
              </w:rPr>
              <w:t>00 000 (Десять миллиардов) штук, номинальной стоимостью 1 (Один) рубль 00 копеек каждая на следующих условиях: - способ размещения: закрытая подписка; - круг лиц, среди которых предполагается разместить дополнительные обыкновенные акции: Российская Федерац</w:t>
            </w:r>
            <w:r>
              <w:rPr>
                <w:rFonts w:eastAsia="Times New Roman"/>
              </w:rPr>
              <w:t>ия в лице Федерального агентства по управлению государственным имуществом (ОГРН 1087746829994); - цена размещения дополнительных акций Общества (в том числе при осуществлении преимущественного права приобретения дополнительных акций): цена или порядок ее о</w:t>
            </w:r>
            <w:r>
              <w:rPr>
                <w:rFonts w:eastAsia="Times New Roman"/>
              </w:rPr>
              <w:t xml:space="preserve">пределения будут установлены Советом директоров Общества не позднее начала размещения дополнительных акций;... полная формулировка решения содержится в файле "Бюллетень".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изменений, вносимых в Положение о порядке созыва и проведения Общего собрания акционеров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созыва и проведения Общего собрания акционеров ПАО «Рус</w:t>
            </w:r>
            <w:r>
              <w:rPr>
                <w:rFonts w:eastAsia="Times New Roman"/>
              </w:rPr>
              <w:t>Гидро» согласно проекту изменений,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</w:t>
            </w:r>
            <w:r>
              <w:rPr>
                <w:rFonts w:eastAsia="Times New Roman"/>
              </w:rPr>
              <w:t xml:space="preserve">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06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0652">
      <w:pPr>
        <w:rPr>
          <w:rFonts w:eastAsia="Times New Roman"/>
        </w:rPr>
      </w:pPr>
    </w:p>
    <w:p w:rsidR="00000000" w:rsidRDefault="001C06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065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по итогам 2021 года.</w:t>
      </w:r>
      <w:r>
        <w:rPr>
          <w:rFonts w:eastAsia="Times New Roman"/>
        </w:rPr>
        <w:br/>
        <w:t>3. Утверждение распределения прибыли Общества по результатам 2021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2021 год и установлени</w:t>
      </w:r>
      <w:r>
        <w:rPr>
          <w:rFonts w:eastAsia="Times New Roman"/>
        </w:rPr>
        <w:t>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- негосударственным служащим в размере, установленном внутренними документами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t>6. О выплате вознаграждения за работу в составе Ревизионной комиссии членам Ревизионной комиссии - негосударственным служащим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</w:t>
      </w:r>
      <w:r>
        <w:rPr>
          <w:rFonts w:eastAsia="Times New Roman"/>
        </w:rPr>
        <w:t>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Об определении количества, номинальной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  <w:t>11. Утверждение Устава ПАО «РусГидро» в новой редакции.</w:t>
      </w:r>
      <w:r>
        <w:rPr>
          <w:rFonts w:eastAsia="Times New Roman"/>
        </w:rPr>
        <w:br/>
        <w:t>12. Об увели</w:t>
      </w:r>
      <w:r>
        <w:rPr>
          <w:rFonts w:eastAsia="Times New Roman"/>
        </w:rPr>
        <w:t>чении уставного капитала Общества путем размещения дополнительных акций.</w:t>
      </w:r>
      <w:r>
        <w:rPr>
          <w:rFonts w:eastAsia="Times New Roman"/>
        </w:rPr>
        <w:br/>
        <w:t xml:space="preserve">13. Утверждение изменений, вносимых в Положение о порядке созыва и проведения Общего собрания акционеров ПАО «РусГидро». </w:t>
      </w:r>
    </w:p>
    <w:p w:rsidR="00000000" w:rsidRDefault="001C0652">
      <w:pPr>
        <w:pStyle w:val="a3"/>
      </w:pPr>
      <w:r>
        <w:t>Электронная форма бюллетеней для голосования может быть запол</w:t>
      </w:r>
      <w:r>
        <w:t xml:space="preserve">нена акционерами в «Личном кабинете акционера» на сайте регистратора www.vtbreg.ru, www.e-vote.ru или в мобильном приложении ЦУП «Кворум» </w:t>
      </w:r>
    </w:p>
    <w:p w:rsidR="00000000" w:rsidRDefault="001C065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</w:t>
      </w:r>
      <w:r>
        <w:t xml:space="preserve">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</w:t>
      </w:r>
      <w:r>
        <w:t xml:space="preserve">рмации, полученной от эмитента. </w:t>
      </w:r>
    </w:p>
    <w:p w:rsidR="00000000" w:rsidRDefault="001C06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0652">
      <w:pPr>
        <w:pStyle w:val="HTML"/>
      </w:pPr>
      <w:r>
        <w:lastRenderedPageBreak/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C0652">
      <w:pPr>
        <w:rPr>
          <w:rFonts w:eastAsia="Times New Roman"/>
        </w:rPr>
      </w:pPr>
      <w:r>
        <w:rPr>
          <w:rFonts w:eastAsia="Times New Roman"/>
        </w:rPr>
        <w:br/>
      </w:r>
    </w:p>
    <w:p w:rsidR="001C0652" w:rsidRDefault="001C0652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3C06"/>
    <w:rsid w:val="00113C06"/>
    <w:rsid w:val="001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47AAE-CF38-40B1-A5C2-D902C25B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babf0a7fff41c9a7f49c11e2aaf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2022-06-14T07:53:00Z</dcterms:created>
  <dcterms:modified xsi:type="dcterms:W3CDTF">2022-06-14T07:53:00Z</dcterms:modified>
</cp:coreProperties>
</file>