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84B26">
      <w:pPr>
        <w:pStyle w:val="a3"/>
        <w:divId w:val="170173527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017352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80304273</w:t>
            </w:r>
          </w:p>
        </w:tc>
        <w:tc>
          <w:tcPr>
            <w:tcW w:w="0" w:type="auto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</w:tr>
      <w:tr w:rsidR="00000000">
        <w:trPr>
          <w:divId w:val="17017352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</w:tr>
      <w:tr w:rsidR="00000000">
        <w:trPr>
          <w:divId w:val="17017352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80273922</w:t>
            </w:r>
          </w:p>
        </w:tc>
        <w:tc>
          <w:tcPr>
            <w:tcW w:w="0" w:type="auto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</w:tr>
      <w:tr w:rsidR="00000000">
        <w:trPr>
          <w:divId w:val="17017352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017352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84B26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"Т Плюс" ИНН 6315376946 (акция 1-01-55113-E / ISIN RU000A0HML36)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4B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810318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84B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84B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4B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4B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4B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4B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4B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4B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4B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4B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810318X6913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</w:t>
            </w:r>
            <w:r>
              <w:rPr>
                <w:rFonts w:eastAsia="Times New Roman"/>
              </w:rPr>
              <w:t>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984B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4B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4B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4B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810407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824063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824066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</w:tr>
    </w:tbl>
    <w:p w:rsidR="00000000" w:rsidRDefault="00984B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2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84B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Общества за 2022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40570728368</w:t>
            </w:r>
            <w:r>
              <w:rPr>
                <w:rFonts w:eastAsia="Times New Roman"/>
              </w:rPr>
              <w:br/>
              <w:t>Против: 24338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637239</w:t>
            </w:r>
            <w:r>
              <w:rPr>
                <w:rFonts w:eastAsia="Times New Roman"/>
              </w:rPr>
              <w:br/>
              <w:t>Не участвовало: 2062125908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следующее распределение прибыли (убытков) Общества по результатам 2022 года: - Дивиденды в соответствии с п.2 настоящего решения, а также ранее выплаченные промежуточные дивиденды за 6 месяцев 2022 года. 2. Выплатить дивиденды по обыкновенным </w:t>
            </w:r>
            <w:r>
              <w:rPr>
                <w:rFonts w:eastAsia="Times New Roman"/>
              </w:rPr>
              <w:t>акциям Общества по итогам 2022 отчетного года в размере 0,1349314023505199 руб. на одну обыкновенную акцию Общества в денежной форме. Определить дату составления списка лиц, имеющих право на получение дивидендов – 14.07.2023. Сумма начисленных дивидендов в</w:t>
            </w:r>
            <w:r>
              <w:rPr>
                <w:rFonts w:eastAsia="Times New Roman"/>
              </w:rPr>
              <w:t xml:space="preserve"> расчете на одного акционера определяется с точностью до одной копейки. Округление цифр при расчете производится по правилам математического округления. Срок выплаты дивидендов номинальному держателю и являющемуся профессиональным участником рынка ценных б</w:t>
            </w:r>
            <w:r>
              <w:rPr>
                <w:rFonts w:eastAsia="Times New Roman"/>
              </w:rPr>
              <w:t>умаг доверительному управляющему, которые зарегистрированы в реестре акционеров, не должен превышать 10 рабочих дней, а другим зарегистрированным в реестре акционеров лицам – 25 рабочих дней с даты, на которую определяются лица, имеющие право на получ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</w:t>
            </w:r>
            <w:r>
              <w:rPr>
                <w:rFonts w:eastAsia="Times New Roman"/>
              </w:rPr>
              <w:t>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40570546495</w:t>
            </w:r>
            <w:r>
              <w:rPr>
                <w:rFonts w:eastAsia="Times New Roman"/>
              </w:rPr>
              <w:br/>
              <w:t>Против: 2629</w:t>
            </w:r>
            <w:r>
              <w:rPr>
                <w:rFonts w:eastAsia="Times New Roman"/>
              </w:rPr>
              <w:br/>
              <w:t>Воздержался: 160029</w:t>
            </w:r>
            <w:r>
              <w:rPr>
                <w:rFonts w:eastAsia="Times New Roman"/>
              </w:rPr>
              <w:br/>
              <w:t>Не участвовало: 2062806700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468834241293</w:t>
            </w:r>
            <w:r>
              <w:rPr>
                <w:rFonts w:eastAsia="Times New Roman"/>
              </w:rPr>
              <w:br/>
              <w:t>Против: 4679510</w:t>
            </w:r>
            <w:r>
              <w:rPr>
                <w:rFonts w:eastAsia="Times New Roman"/>
              </w:rPr>
              <w:br/>
              <w:t>Воздержался: 19666009</w:t>
            </w:r>
            <w:r>
              <w:rPr>
                <w:rFonts w:eastAsia="Times New Roman"/>
              </w:rPr>
              <w:br/>
              <w:t>Не участвовало: 1</w:t>
            </w:r>
            <w:r>
              <w:rPr>
                <w:rFonts w:eastAsia="Times New Roman"/>
              </w:rPr>
              <w:t>10087571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Бевсарт Дирк Ахил Марк (Beeuwsaert Dirk Achiel Marc)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50053639656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Буженица Георге Ильич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31650764335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Вагнер Андрей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175557197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Вайнзихер Борис Феликсович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59522573327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Верман Елена Николаевна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57699022382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Жужома Михаил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50067687913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Ивакин Андрей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18250433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Матвеева Ирина Аркадьевна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31660106686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Ольховик Евгений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36331028434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Полиенко Владимир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31651256914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Раскин Всеволод Станиславович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60459238796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Роудс Маркус Джеймс (Rhodes Marcus James)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31640569988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Уиллс Роджер Гари (Wills Roger Gary)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27866033532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Фомиче</w:t>
            </w:r>
            <w:r>
              <w:rPr>
                <w:rFonts w:eastAsia="Times New Roman"/>
              </w:rPr>
              <w:t>в Олег Владиславович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21675789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Черемикин Игорь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16238573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Власкова Анна Валериевна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40543127000</w:t>
            </w:r>
            <w:r>
              <w:rPr>
                <w:rFonts w:eastAsia="Times New Roman"/>
              </w:rPr>
              <w:br/>
              <w:t>Против: 8201</w:t>
            </w:r>
            <w:r>
              <w:rPr>
                <w:rFonts w:eastAsia="Times New Roman"/>
              </w:rPr>
              <w:br/>
              <w:t>Воздержался: 963235</w:t>
            </w:r>
            <w:r>
              <w:rPr>
                <w:rFonts w:eastAsia="Times New Roman"/>
              </w:rPr>
              <w:br/>
              <w:t>Не участвовало: 2089417417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Козлова Елена Валерьевна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40542981210</w:t>
            </w:r>
            <w:r>
              <w:rPr>
                <w:rFonts w:eastAsia="Times New Roman"/>
              </w:rPr>
              <w:br/>
              <w:t>Против: 26106</w:t>
            </w:r>
            <w:r>
              <w:rPr>
                <w:rFonts w:eastAsia="Times New Roman"/>
              </w:rPr>
              <w:br/>
              <w:t>Воздерж</w:t>
            </w:r>
            <w:r>
              <w:rPr>
                <w:rFonts w:eastAsia="Times New Roman"/>
              </w:rPr>
              <w:t>ался: 1103982</w:t>
            </w:r>
            <w:r>
              <w:rPr>
                <w:rFonts w:eastAsia="Times New Roman"/>
              </w:rPr>
              <w:br/>
              <w:t>Не участвовало: 2089404555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Кузнецова Наталья Дмитриевна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40543026372</w:t>
            </w:r>
            <w:r>
              <w:rPr>
                <w:rFonts w:eastAsia="Times New Roman"/>
              </w:rPr>
              <w:br/>
              <w:t>Против: 4418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1080508</w:t>
            </w:r>
            <w:r>
              <w:rPr>
                <w:rFonts w:eastAsia="Times New Roman"/>
              </w:rPr>
              <w:br/>
              <w:t>Не участвовало: 2089404555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Рогачев Сергей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40542990807</w:t>
            </w:r>
            <w:r>
              <w:rPr>
                <w:rFonts w:eastAsia="Times New Roman"/>
              </w:rPr>
              <w:br/>
              <w:t>Против: 7057</w:t>
            </w:r>
            <w:r>
              <w:rPr>
                <w:rFonts w:eastAsia="Times New Roman"/>
              </w:rPr>
              <w:br/>
              <w:t>Воздержался: 1113434</w:t>
            </w:r>
            <w:r>
              <w:rPr>
                <w:rFonts w:eastAsia="Times New Roman"/>
              </w:rPr>
              <w:br/>
              <w:t>Не участвовало: 2089404555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</w:t>
            </w:r>
            <w:r>
              <w:rPr>
                <w:rFonts w:eastAsia="Times New Roman"/>
              </w:rPr>
              <w:t>омиссию Общества в следующем составе: - Юдин Владимир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40543179712</w:t>
            </w:r>
            <w:r>
              <w:rPr>
                <w:rFonts w:eastAsia="Times New Roman"/>
              </w:rPr>
              <w:br/>
              <w:t>Против: 11430</w:t>
            </w:r>
            <w:r>
              <w:rPr>
                <w:rFonts w:eastAsia="Times New Roman"/>
              </w:rPr>
              <w:br/>
              <w:t>Воздержался: 920156</w:t>
            </w:r>
            <w:r>
              <w:rPr>
                <w:rFonts w:eastAsia="Times New Roman"/>
              </w:rPr>
              <w:br/>
              <w:t>Не участвовало: 2089404555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Общества на 2023 год ООО «ЦАТР - аудиторские услуги» (ОГРН 1027739707203).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40569189222</w:t>
            </w:r>
            <w:r>
              <w:rPr>
                <w:rFonts w:eastAsia="Times New Roman"/>
              </w:rPr>
              <w:br/>
              <w:t>Против: 55035</w:t>
            </w:r>
            <w:r>
              <w:rPr>
                <w:rFonts w:eastAsia="Times New Roman"/>
              </w:rPr>
              <w:br/>
              <w:t>Воздержался: 2129576</w:t>
            </w:r>
            <w:r>
              <w:rPr>
                <w:rFonts w:eastAsia="Times New Roman"/>
              </w:rPr>
              <w:br/>
              <w:t>Не участвовало: 2062142020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Реорганизовать ПАО «Т П</w:t>
            </w:r>
            <w:r>
              <w:rPr>
                <w:rFonts w:eastAsia="Times New Roman"/>
              </w:rPr>
              <w:t>люс» в форме присоединения к нему Акционерного общества «ТЕВИС» (ОГРН 1026301976601), Общества с ограниченной ответственностью «Перминвест» (ОГРН 1075904005275) на условиях, предусмотренных Договором о присоединении. 2. Утвердить Договор о присоединении Ак</w:t>
            </w:r>
            <w:r>
              <w:rPr>
                <w:rFonts w:eastAsia="Times New Roman"/>
              </w:rPr>
              <w:t>ционерного общества «ТЕВИС» (ОГРН 1026301976601), Общества с ограниченной ответственностью «Перминвест» (ОГРН 1075904005275) к ПАО «Т Плюс . 3. Определить ПАО «Т Плюс» в качестве лица, ответственного за уведомление регистрирующего органа о начале процедуры</w:t>
            </w:r>
            <w:r>
              <w:rPr>
                <w:rFonts w:eastAsia="Times New Roman"/>
              </w:rPr>
              <w:t xml:space="preserve"> реорганизации и опубликование в Вестнике государственной регистрации уведомления о реорганизации от имени всех лиц, участвующих в реорганизации.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35324596838</w:t>
            </w:r>
            <w:r>
              <w:rPr>
                <w:rFonts w:eastAsia="Times New Roman"/>
              </w:rPr>
              <w:br/>
              <w:t>Против: 124175</w:t>
            </w:r>
            <w:r>
              <w:rPr>
                <w:rFonts w:eastAsia="Times New Roman"/>
              </w:rPr>
              <w:br/>
              <w:t>Воздержался: 2348434</w:t>
            </w:r>
            <w:r>
              <w:rPr>
                <w:rFonts w:eastAsia="Times New Roman"/>
              </w:rPr>
              <w:br/>
              <w:t>Не участвовало: 7306446406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</w:t>
            </w:r>
            <w:r>
              <w:rPr>
                <w:rFonts w:eastAsia="Times New Roman"/>
              </w:rPr>
              <w:t>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40570010858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lastRenderedPageBreak/>
              <w:t>59632</w:t>
            </w:r>
            <w:r>
              <w:rPr>
                <w:rFonts w:eastAsia="Times New Roman"/>
              </w:rPr>
              <w:br/>
              <w:t>Воздержался: 1607534</w:t>
            </w:r>
            <w:r>
              <w:rPr>
                <w:rFonts w:eastAsia="Times New Roman"/>
              </w:rPr>
              <w:br/>
              <w:t>Не участвовало: 2061837829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пп.18) п.1 ст.48 Федерального закона от 26.12.1995 №208-ФЗ «Об ак</w:t>
            </w:r>
            <w:r>
              <w:rPr>
                <w:rFonts w:eastAsia="Times New Roman"/>
              </w:rPr>
              <w:t>ционерных обществах» и пп.23) п.11.2. Устава ПАО «Т Плюс» одобрить вступление Общества в Союз организаций нефтегазовой отрасли «Российское газовое общество» (ОГРН 1037739230990).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B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40569897425</w:t>
            </w:r>
            <w:r>
              <w:rPr>
                <w:rFonts w:eastAsia="Times New Roman"/>
              </w:rPr>
              <w:br/>
              <w:t>Против: 84051</w:t>
            </w:r>
            <w:r>
              <w:rPr>
                <w:rFonts w:eastAsia="Times New Roman"/>
              </w:rPr>
              <w:br/>
              <w:t>Воздержался: 1609571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2061924806</w:t>
            </w:r>
          </w:p>
        </w:tc>
      </w:tr>
    </w:tbl>
    <w:p w:rsidR="00000000" w:rsidRDefault="00984B26">
      <w:pPr>
        <w:rPr>
          <w:rFonts w:eastAsia="Times New Roman"/>
        </w:rPr>
      </w:pPr>
    </w:p>
    <w:p w:rsidR="00000000" w:rsidRDefault="00984B2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</w:t>
      </w:r>
      <w:r>
        <w:t>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84B26">
      <w:pPr>
        <w:pStyle w:val="a3"/>
      </w:pPr>
      <w:r>
        <w:t>4.4 Информация о решениях, принятых общим собранием акционер</w:t>
      </w:r>
      <w:r>
        <w:t xml:space="preserve">ов эмитента, а также об итогах голосования на общем собрании акционеров эмитента </w:t>
      </w:r>
    </w:p>
    <w:p w:rsidR="00000000" w:rsidRDefault="00984B26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</w:t>
      </w:r>
      <w:r>
        <w:t>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984B2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</w:t>
        </w:r>
        <w:r>
          <w:rPr>
            <w:rStyle w:val="a4"/>
          </w:rPr>
          <w:t xml:space="preserve"> можно ознакомиться с дополнительной документацией</w:t>
        </w:r>
      </w:hyperlink>
    </w:p>
    <w:p w:rsidR="00000000" w:rsidRDefault="00984B2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</w:t>
      </w:r>
      <w:r>
        <w:t>5) 956-27-90, (495) 956-27-91</w:t>
      </w:r>
    </w:p>
    <w:p w:rsidR="00000000" w:rsidRDefault="00984B26">
      <w:pPr>
        <w:rPr>
          <w:rFonts w:eastAsia="Times New Roman"/>
        </w:rPr>
      </w:pPr>
      <w:r>
        <w:rPr>
          <w:rFonts w:eastAsia="Times New Roman"/>
        </w:rPr>
        <w:br/>
      </w:r>
    </w:p>
    <w:p w:rsidR="00984B26" w:rsidRDefault="00984B2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84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16C4B"/>
    <w:rsid w:val="00984B26"/>
    <w:rsid w:val="00D1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12612C-EDA2-4EB1-843F-8AF8D29A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73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a65b0e2a747460fa5ffb653f980e0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2023-07-06T09:23:00Z</dcterms:created>
  <dcterms:modified xsi:type="dcterms:W3CDTF">2023-07-06T09:23:00Z</dcterms:modified>
</cp:coreProperties>
</file>