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484E">
      <w:pPr>
        <w:pStyle w:val="a3"/>
        <w:divId w:val="160460761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4607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108331466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</w:tr>
      <w:tr w:rsidR="00000000">
        <w:trPr>
          <w:divId w:val="1604607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</w:tr>
      <w:tr w:rsidR="00000000">
        <w:trPr>
          <w:divId w:val="1604607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108285500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</w:tr>
      <w:tr w:rsidR="00000000">
        <w:trPr>
          <w:divId w:val="1604607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46076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484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94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94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</w:tr>
    </w:tbl>
    <w:p w:rsidR="00000000" w:rsidRDefault="00294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30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</w:t>
            </w:r>
            <w:r>
              <w:rPr>
                <w:rFonts w:eastAsia="Times New Roman"/>
              </w:rPr>
              <w:t>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https://www.interrao.ru</w:t>
            </w:r>
          </w:p>
        </w:tc>
      </w:tr>
    </w:tbl>
    <w:p w:rsidR="00000000" w:rsidRDefault="00294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отчёт Общества за 2024 год (размещен в информационно-телекоммуникационной </w:t>
            </w:r>
            <w:r>
              <w:rPr>
                <w:rFonts w:eastAsia="Times New Roman"/>
              </w:rPr>
              <w:t>сети «Интернет» по следующему адресу (ссылке): https://www.interrao.ru ).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«Интер РАО» за 2024 отчётный год (размещена в </w:t>
            </w:r>
            <w:r>
              <w:rPr>
                <w:rFonts w:eastAsia="Times New Roman"/>
              </w:rPr>
              <w:lastRenderedPageBreak/>
              <w:t>информационно-телекоммуникационной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о выплате (объявлении) дивидендов) и убытков ПАО </w:t>
            </w:r>
            <w:r>
              <w:rPr>
                <w:rFonts w:eastAsia="Times New Roman"/>
              </w:rPr>
              <w:t>«Интер РАО» по результатам 2024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Утвердить следующее распределение чистой прибыли ПАО «Интер РАО» по результатам 2024 отчетного года в сумме 38 875 979,33 тыс. руб.: - на формирование Резервного </w:t>
            </w:r>
            <w:r>
              <w:rPr>
                <w:rFonts w:eastAsia="Times New Roman"/>
              </w:rPr>
              <w:t>фонда – 1 943 798,97 тыс. руб.; - на выплату дивидендов – 36 932 180,36 тыс. руб. 3.2. Выплатить дивиденды по обыкновенным акциям ПАО «Интер РАО» по результатам 2024 отчетного года в размере 0,353756516888506 руб. на одну обыкновенную акцию Общества в дене</w:t>
            </w:r>
            <w:r>
              <w:rPr>
                <w:rFonts w:eastAsia="Times New Roman"/>
              </w:rPr>
              <w:t xml:space="preserve">жной форме. Сумма начисленных дивидендов в расчете на одного акционера ПАО «Интер РАО» определяется с точностью до одной копейки. Округление цифр при расчете производится по правилам математического округления. 3.3. Определить 09 июня 2025 года в качестве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дивидендов…полная формулировка решения содержится в файле «Бюллетень»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согласно Приложению № 1 (размещен в информационно-</w:t>
            </w:r>
            <w:r>
              <w:rPr>
                <w:rFonts w:eastAsia="Times New Roman"/>
              </w:rPr>
              <w:lastRenderedPageBreak/>
              <w:t>телекоммуникационной сети «Интернет» по следующему адресу (ссылке): https://w</w:t>
            </w:r>
            <w:r>
              <w:rPr>
                <w:rFonts w:eastAsia="Times New Roman"/>
              </w:rPr>
              <w:t>ww.interrao.ru ).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 согласно Приложению № 2 (размещено в информационно-телекоммуникационной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 о Совете директоров Общества в новой редакции согласно Приложению № 3 (размещено в информационно-телекоммуникационной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 согласно Приложению № 4 (размещено в информационно-телекоммуникационной сети «Интернет» по следующему адресу (ссылке): https://www.interrao.ru ).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</w:t>
            </w:r>
            <w:r>
              <w:rPr>
                <w:rFonts w:eastAsia="Times New Roman"/>
              </w:rPr>
              <w:t>становленном Положением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Положением о Ревизионной комиссии ПАО «Интер РАО» в срок не позднее одного календарного месяца с даты принятия настоящего решения выпла</w:t>
            </w:r>
            <w:r>
              <w:rPr>
                <w:rFonts w:eastAsia="Times New Roman"/>
              </w:rPr>
              <w:t xml:space="preserve">тить вознаграждение </w:t>
            </w:r>
            <w:r>
              <w:rPr>
                <w:rFonts w:eastAsia="Times New Roman"/>
              </w:rPr>
              <w:lastRenderedPageBreak/>
              <w:t>за проверку финансово-хозяйственной деятельности ПАО Интер РАО», проведенную по итогам 2024 года, в следующем размере: - Членам Ревизионной комиссии – по 216 000 (двести шестнадцать тысяч) руб.; - Председателю Ревизионной комиссии – 324</w:t>
            </w:r>
            <w:r>
              <w:rPr>
                <w:rFonts w:eastAsia="Times New Roman"/>
              </w:rPr>
              <w:t xml:space="preserve"> 000 (триста двадцать четыре тысячи)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Дрокова Анна Валерьевна - Начальник </w:t>
            </w:r>
            <w:r>
              <w:rPr>
                <w:rFonts w:eastAsia="Times New Roman"/>
              </w:rPr>
              <w:t>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Зальцман Татьяна Борисовна - Директор Департамента экономического планирования Финансово-экономического центра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>
              <w:rPr>
                <w:rFonts w:eastAsia="Times New Roman"/>
              </w:rPr>
              <w:t>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Макаров Владимир Александрович </w:t>
            </w:r>
            <w:r>
              <w:rPr>
                <w:rFonts w:eastAsia="Times New Roman"/>
              </w:rPr>
              <w:t>- Директор по внутреннему контролю и управлению рисками – начальник Департамента внутреннего контроля и управления рисками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Ульянов Антон Сергеевич - Директор по внутреннему аудиту - начальник Департамента внутреннего аудита</w:t>
            </w:r>
            <w:r>
              <w:rPr>
                <w:rFonts w:eastAsia="Times New Roman"/>
              </w:rPr>
              <w:t xml:space="preserve"> ПАО «Россети»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8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ООО «ЦАТР-аудиторские услуги», ОГРН 1027739707203, свидетельство о членстве в саморегулируемой организации аудиторов Ассоциац</w:t>
            </w:r>
            <w:r>
              <w:rPr>
                <w:rFonts w:eastAsia="Times New Roman"/>
              </w:rPr>
              <w:t>ия «Содружество» (СРО ААС), контрольный экземпляр реестра аудиторов и аудиторских организаций за основным регистрационным номером записи № 12006020327.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29484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9484E">
      <w:pPr>
        <w:rPr>
          <w:rFonts w:eastAsia="Times New Roman"/>
        </w:rPr>
      </w:pPr>
    </w:p>
    <w:p w:rsidR="00000000" w:rsidRDefault="002948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484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Распределение прибыли (в том числе о выплате (объявлении) дивидендов) и убытков </w:t>
      </w:r>
      <w:r>
        <w:rPr>
          <w:rFonts w:eastAsia="Times New Roman"/>
        </w:rPr>
        <w:lastRenderedPageBreak/>
        <w:t xml:space="preserve">ПАО «Интер РАО» по результатам 2024 отчетного года. </w:t>
      </w:r>
      <w:r>
        <w:rPr>
          <w:rFonts w:eastAsia="Times New Roman"/>
        </w:rPr>
        <w:br/>
        <w:t xml:space="preserve">4. Утверждение Устава Общества в новой редакции. </w:t>
      </w:r>
      <w:r>
        <w:rPr>
          <w:rFonts w:eastAsia="Times New Roman"/>
        </w:rPr>
        <w:br/>
        <w:t xml:space="preserve">5. Утверждение Положения об Общем собрании акционеров Общества в новой редакции. </w:t>
      </w:r>
      <w:r>
        <w:rPr>
          <w:rFonts w:eastAsia="Times New Roman"/>
        </w:rPr>
        <w:br/>
        <w:t>6. Утверждение Положения о Совете директоров Общества в новой редакции.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7. Утверждение Положения о Правлении Общества в новой редакции. </w:t>
      </w:r>
      <w:r>
        <w:rPr>
          <w:rFonts w:eastAsia="Times New Roman"/>
        </w:rPr>
        <w:br/>
        <w:t xml:space="preserve">8. О выплате вознаграждения членам Совета директоров Общества. </w:t>
      </w:r>
      <w:r>
        <w:rPr>
          <w:rFonts w:eastAsia="Times New Roman"/>
        </w:rPr>
        <w:br/>
        <w:t xml:space="preserve">9.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10. Избрание членов Ревизионной комиссии Общества. </w:t>
      </w:r>
      <w:r>
        <w:rPr>
          <w:rFonts w:eastAsia="Times New Roman"/>
        </w:rPr>
        <w:br/>
        <w:t>11. На</w:t>
      </w:r>
      <w:r>
        <w:rPr>
          <w:rFonts w:eastAsia="Times New Roman"/>
        </w:rPr>
        <w:t xml:space="preserve">значение аудиторской организации Общества. </w:t>
      </w:r>
    </w:p>
    <w:p w:rsidR="00000000" w:rsidRDefault="0029484E">
      <w:pPr>
        <w:pStyle w:val="a3"/>
      </w:pPr>
      <w:r>
        <w:t>Обеспечена возможность заполнения электронной формы бюллетеней для голосования посредством электронных сервисов, предоставленных Акционерным обществом ВТБ Регистратор (личный кабинет акционера) на сайте: https://</w:t>
      </w:r>
      <w:r>
        <w:t>www.interrao.ru и Небанковской кредитной организацией акционерным обществом «Национальный расчетный депозитарий» («E-voting»).</w:t>
      </w:r>
    </w:p>
    <w:p w:rsidR="00000000" w:rsidRDefault="0029484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</w:t>
      </w:r>
      <w:r>
        <w:t>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</w:t>
      </w:r>
      <w:r>
        <w:t>ченной от эмитента.</w:t>
      </w:r>
    </w:p>
    <w:p w:rsidR="00000000" w:rsidRDefault="002948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9484E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9484E">
      <w:pPr>
        <w:rPr>
          <w:rFonts w:eastAsia="Times New Roman"/>
        </w:rPr>
      </w:pPr>
      <w:r>
        <w:rPr>
          <w:rFonts w:eastAsia="Times New Roman"/>
        </w:rPr>
        <w:br/>
      </w:r>
    </w:p>
    <w:p w:rsidR="0029484E" w:rsidRDefault="0029484E">
      <w:pPr>
        <w:pStyle w:val="HTML"/>
      </w:pPr>
      <w:r>
        <w:t>Настоящий документ является визуализир</w:t>
      </w:r>
      <w:r>
        <w:t>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748A"/>
    <w:rsid w:val="0029484E"/>
    <w:rsid w:val="005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5B7601-7583-4984-B4DC-508A8E3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f751149a347ed9c70593c1faded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2025-05-07T04:23:00Z</dcterms:created>
  <dcterms:modified xsi:type="dcterms:W3CDTF">2025-05-07T04:23:00Z</dcterms:modified>
</cp:coreProperties>
</file>