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783B">
      <w:pPr>
        <w:pStyle w:val="a3"/>
        <w:divId w:val="15676705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676705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39800320</w:t>
            </w:r>
          </w:p>
        </w:tc>
        <w:tc>
          <w:tcPr>
            <w:tcW w:w="0" w:type="auto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</w:p>
        </w:tc>
      </w:tr>
      <w:tr w:rsidR="00000000">
        <w:trPr>
          <w:divId w:val="15676705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</w:p>
        </w:tc>
      </w:tr>
      <w:tr w:rsidR="00000000">
        <w:trPr>
          <w:divId w:val="15676705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76705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783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"Сургутнефтегаз" ИНН 8602060555 (акция 1-01-00155-A / ISIN RU0008926258)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625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489825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Тюменская область, Ханты-Мансийский автономный о</w:t>
            </w:r>
            <w:r>
              <w:rPr>
                <w:rFonts w:eastAsia="Times New Roman"/>
              </w:rPr>
              <w:br/>
              <w:t>круг - Югра, г.Сургут, ул.Григория Кукуевицкого, 1, корпус 1</w:t>
            </w:r>
          </w:p>
        </w:tc>
      </w:tr>
    </w:tbl>
    <w:p w:rsidR="00000000" w:rsidRDefault="000F783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33"/>
        <w:gridCol w:w="1990"/>
        <w:gridCol w:w="1392"/>
        <w:gridCol w:w="1525"/>
        <w:gridCol w:w="1612"/>
        <w:gridCol w:w="1546"/>
        <w:gridCol w:w="2231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F7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489825X4528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0F783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0"/>
        <w:gridCol w:w="388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8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2020 г. 17:59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2020 г. 21:59 </w:t>
            </w:r>
            <w:r>
              <w:rPr>
                <w:rFonts w:eastAsia="Times New Roman"/>
              </w:rPr>
              <w:t>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8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</w:t>
            </w:r>
            <w:r>
              <w:rPr>
                <w:rFonts w:eastAsia="Times New Roman"/>
              </w:rPr>
              <w:t xml:space="preserve">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«Сургутинвестнефть», ул.Энтузиастов, 52/1, г.Сургут, Ханты-Мансийск</w:t>
            </w:r>
            <w:r>
              <w:rPr>
                <w:rFonts w:eastAsia="Times New Roman"/>
              </w:rPr>
              <w:br/>
              <w:t>ий автономный округ – Югра, Тюменская область, 628415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8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F783B">
      <w:pPr>
        <w:rPr>
          <w:rFonts w:eastAsia="Times New Roman"/>
        </w:rPr>
      </w:pPr>
    </w:p>
    <w:p w:rsidR="00000000" w:rsidRDefault="000F783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F783B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«Сургутнефтегаз» за 2019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«Сургутнефтегаз» за 2019 год. </w:t>
      </w:r>
      <w:r>
        <w:rPr>
          <w:rFonts w:eastAsia="Times New Roman"/>
        </w:rPr>
        <w:br/>
        <w:t>3. Утверждение распределения прибыли (в то</w:t>
      </w:r>
      <w:r>
        <w:rPr>
          <w:rFonts w:eastAsia="Times New Roman"/>
        </w:rPr>
        <w:t>м числе выплата (объявление) дивидендов) и убытков ПАО «Сургутнефтегаз» по результатам 2019 года, утверждение размера, формы и порядка выплаты дивидендов по акциям каждой категории, установление даты, на которую определяются лица, имеющие право на получени</w:t>
      </w:r>
      <w:r>
        <w:rPr>
          <w:rFonts w:eastAsia="Times New Roman"/>
        </w:rPr>
        <w:t xml:space="preserve">е дивидендов. </w:t>
      </w:r>
      <w:r>
        <w:rPr>
          <w:rFonts w:eastAsia="Times New Roman"/>
        </w:rPr>
        <w:br/>
        <w:t xml:space="preserve">4. О выплате вознаграждения членам Совета директоров ПАО «Сургутнефтегаз». </w:t>
      </w:r>
      <w:r>
        <w:rPr>
          <w:rFonts w:eastAsia="Times New Roman"/>
        </w:rPr>
        <w:br/>
        <w:t xml:space="preserve">5. О выплате вознаграждения членам Ревизионной комиссии ПАО «Сургутнефтегаз». </w:t>
      </w:r>
      <w:r>
        <w:rPr>
          <w:rFonts w:eastAsia="Times New Roman"/>
        </w:rPr>
        <w:br/>
        <w:t xml:space="preserve">6. Избрание членов Совета директоров ПАО «Сургутнефтегаз». </w:t>
      </w:r>
      <w:r>
        <w:rPr>
          <w:rFonts w:eastAsia="Times New Roman"/>
        </w:rPr>
        <w:br/>
        <w:t>7. Избрание членов Ревизио</w:t>
      </w:r>
      <w:r>
        <w:rPr>
          <w:rFonts w:eastAsia="Times New Roman"/>
        </w:rPr>
        <w:t xml:space="preserve">нной комиссии ПАО «Сургутнефтегаз». </w:t>
      </w:r>
      <w:r>
        <w:rPr>
          <w:rFonts w:eastAsia="Times New Roman"/>
        </w:rPr>
        <w:br/>
        <w:t xml:space="preserve">8. Утверждение аудитора ПАО «Сургутнефтегаз». </w:t>
      </w:r>
    </w:p>
    <w:p w:rsidR="00000000" w:rsidRDefault="000F783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</w:t>
      </w:r>
      <w:r>
        <w:t xml:space="preserve">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F783B">
      <w:pPr>
        <w:pStyle w:val="a3"/>
      </w:pPr>
      <w:r>
        <w:t>4.2. Инф</w:t>
      </w:r>
      <w:r>
        <w:t>ормация о созыве общего собрания акционеров эмитента.</w:t>
      </w:r>
    </w:p>
    <w:p w:rsidR="00000000" w:rsidRDefault="000F783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</w:t>
      </w:r>
      <w:r>
        <w:t>(495) 956-27-90, (495) 956-27-91</w:t>
      </w:r>
    </w:p>
    <w:p w:rsidR="000F783B" w:rsidRDefault="000F783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F7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0797E"/>
    <w:rsid w:val="000F783B"/>
    <w:rsid w:val="0070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15D4E8-D3EB-4F7E-97A5-675C8CFE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2020-04-24T04:20:00Z</dcterms:created>
  <dcterms:modified xsi:type="dcterms:W3CDTF">2020-04-24T04:20:00Z</dcterms:modified>
</cp:coreProperties>
</file>