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0801">
      <w:pPr>
        <w:pStyle w:val="a3"/>
        <w:divId w:val="59933915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933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37028664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</w:p>
        </w:tc>
      </w:tr>
      <w:tr w:rsidR="00000000">
        <w:trPr>
          <w:divId w:val="59933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</w:p>
        </w:tc>
      </w:tr>
      <w:tr w:rsidR="00000000">
        <w:trPr>
          <w:divId w:val="59933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36941232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</w:p>
        </w:tc>
      </w:tr>
      <w:tr w:rsidR="00000000">
        <w:trPr>
          <w:divId w:val="59933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933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080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D0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452623X4656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D0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3"/>
        <w:gridCol w:w="26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6D08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Увеличение уставного капитала ПАО «Ростелеком»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ПАО «Ростелеком» путем размещения 1 200 000 000 (одного миллиарда двухсот миллионов) дополнительных </w:t>
            </w:r>
            <w:r>
              <w:rPr>
                <w:rFonts w:eastAsia="Times New Roman"/>
              </w:rPr>
              <w:t xml:space="preserve">обыкновенных именных бездокументарных акций номинальной стоимостью 0,0025 (ноль целых двадцать пять десятитысячных) рубля каждая на следующих условиях:...Полная формулировка решения содержится в файле "Решение 1.1" 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для </w:t>
            </w:r>
            <w:r>
              <w:rPr>
                <w:rFonts w:eastAsia="Times New Roman"/>
              </w:rPr>
              <w:t>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D08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D0801">
      <w:pPr>
        <w:rPr>
          <w:rFonts w:eastAsia="Times New Roman"/>
        </w:rPr>
      </w:pPr>
    </w:p>
    <w:p w:rsidR="00000000" w:rsidRDefault="006D08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0801">
      <w:pPr>
        <w:rPr>
          <w:rFonts w:eastAsia="Times New Roman"/>
        </w:rPr>
      </w:pPr>
      <w:r>
        <w:rPr>
          <w:rFonts w:eastAsia="Times New Roman"/>
        </w:rPr>
        <w:t xml:space="preserve">1. Увеличение уставного капитала ПАО «Ростелеком» путем размещения дополнительных акций. </w:t>
      </w:r>
    </w:p>
    <w:p w:rsidR="00000000" w:rsidRDefault="006D080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D0801">
      <w:pPr>
        <w:pStyle w:val="a3"/>
      </w:pPr>
      <w:r>
        <w:t>Электро</w:t>
      </w:r>
      <w:r>
        <w:t xml:space="preserve">нная форма бюллетеня для голосования может быть заполнена в информационно-телекоммуникационной сети «Интернет» по адресам: www.vtbreg.ru, www.e-vote.ru и мобильном приложении "Кворум". </w:t>
      </w:r>
    </w:p>
    <w:p w:rsidR="00000000" w:rsidRDefault="006D08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D08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p w:rsidR="006D0801" w:rsidRDefault="006D0801">
      <w:pPr>
        <w:pStyle w:val="HTML"/>
      </w:pPr>
      <w:r>
        <w:lastRenderedPageBreak/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</w:t>
      </w:r>
      <w:r>
        <w:t>содержится непосредственно в электронном документе.</w:t>
      </w:r>
    </w:p>
    <w:sectPr w:rsidR="006D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483B"/>
    <w:rsid w:val="006D0801"/>
    <w:rsid w:val="00D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829D12-EC35-4815-885D-5123B53D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5cbe17d9e04ee182a26d5082d8f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2019-12-02T06:09:00Z</dcterms:created>
  <dcterms:modified xsi:type="dcterms:W3CDTF">2019-12-02T06:09:00Z</dcterms:modified>
</cp:coreProperties>
</file>