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3FAD">
      <w:pPr>
        <w:pStyle w:val="a3"/>
        <w:divId w:val="190829664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082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102344605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</w:p>
        </w:tc>
      </w:tr>
      <w:tr w:rsidR="00000000">
        <w:trPr>
          <w:divId w:val="19082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</w:p>
        </w:tc>
      </w:tr>
      <w:tr w:rsidR="00000000">
        <w:trPr>
          <w:divId w:val="19082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102151171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</w:p>
        </w:tc>
      </w:tr>
      <w:tr w:rsidR="00000000">
        <w:trPr>
          <w:divId w:val="19082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8296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3FA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7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</w:p>
        </w:tc>
      </w:tr>
    </w:tbl>
    <w:p w:rsidR="00000000" w:rsidRDefault="00D7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D7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9 месяцев 2024 года. а) Часть чистой прибыли Общества, полученной по результатам 9 месяцев 2024 года, направить на выплату дивидендов по акциям Общества в размере 249 рублей на каждую о</w:t>
            </w:r>
            <w:r>
              <w:rPr>
                <w:rFonts w:eastAsia="Times New Roman"/>
              </w:rPr>
              <w:t>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декабря 2024 года. Выплату дивидендов номинальному держателю</w:t>
            </w:r>
            <w:r>
              <w:rPr>
                <w:rFonts w:eastAsia="Times New Roman"/>
              </w:rPr>
              <w:t xml:space="preserve"> и являющемуся профессиональным участником рынка ценных бумаг доверительному управляющему произвести в денежной форме в период с 23 декабря 2024 года по 14 января 2025 года включительно, а другим зарегистрированным в реестре акционеров лицам - в период с 2</w:t>
            </w:r>
            <w:r>
              <w:rPr>
                <w:rFonts w:eastAsia="Times New Roman"/>
              </w:rPr>
              <w:t>3 декабря 2024 года по 04 февраля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3F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О выплате (объявлении) дивидендов по акциям Общества по результатам 9 месяцев 2024 года. б) Часть чистой прибыли Общества, полученной по результатам 9 месяцев 2024 года, направить на выплату дивидендов по акциям Общества в размере 126 рублей на каждую о</w:t>
            </w:r>
            <w:r>
              <w:rPr>
                <w:rFonts w:eastAsia="Times New Roman"/>
              </w:rPr>
              <w:t>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декабря 2024 года. Выплату дивидендов номинальному держателю</w:t>
            </w:r>
            <w:r>
              <w:rPr>
                <w:rFonts w:eastAsia="Times New Roman"/>
              </w:rPr>
              <w:t xml:space="preserve"> и являющемуся профессиональным участником рынка ценных бумаг доверительному управляющему произвести в денежной форме в период с 23 декабря 2024 года по 14 января 2025 года включительно, а другим зарегистрированным в реестре акционеров лицам - в период с 2</w:t>
            </w:r>
            <w:r>
              <w:rPr>
                <w:rFonts w:eastAsia="Times New Roman"/>
              </w:rPr>
              <w:t>3 декабря 2024 года по 04 февраля 2025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FSAO/02/DR#RU#1-02-06556-A#ФосАгро ао02 DR 1/3</w:t>
            </w:r>
          </w:p>
        </w:tc>
        <w:tc>
          <w:tcPr>
            <w:tcW w:w="0" w:type="auto"/>
            <w:vAlign w:val="center"/>
            <w:hideMark/>
          </w:tcPr>
          <w:p w:rsidR="00000000" w:rsidRDefault="00D73FA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73FAD">
      <w:pPr>
        <w:rPr>
          <w:rFonts w:eastAsia="Times New Roman"/>
        </w:rPr>
      </w:pPr>
    </w:p>
    <w:p w:rsidR="00000000" w:rsidRDefault="00D73F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73FA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2024 года. </w:t>
      </w:r>
    </w:p>
    <w:p w:rsidR="00000000" w:rsidRDefault="00D73FAD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</w:t>
      </w:r>
      <w:r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73FAD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3FA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73FAD">
      <w:pPr>
        <w:rPr>
          <w:rFonts w:eastAsia="Times New Roman"/>
        </w:rPr>
      </w:pPr>
      <w:r>
        <w:rPr>
          <w:rFonts w:eastAsia="Times New Roman"/>
        </w:rPr>
        <w:br/>
      </w:r>
    </w:p>
    <w:p w:rsidR="00D73FAD" w:rsidRDefault="00D73FA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7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777"/>
    <w:rsid w:val="00D27777"/>
    <w:rsid w:val="00D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02C256-73C0-4004-BFFD-66092D2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29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bb1cfec40f4c3a9a76b505e00d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2024-11-26T04:20:00Z</dcterms:created>
  <dcterms:modified xsi:type="dcterms:W3CDTF">2024-11-26T04:20:00Z</dcterms:modified>
</cp:coreProperties>
</file>