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C7A3E">
      <w:pPr>
        <w:pStyle w:val="a3"/>
        <w:divId w:val="1467503319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675033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7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C7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101352617</w:t>
            </w:r>
          </w:p>
        </w:tc>
        <w:tc>
          <w:tcPr>
            <w:tcW w:w="0" w:type="auto"/>
            <w:vAlign w:val="center"/>
            <w:hideMark/>
          </w:tcPr>
          <w:p w:rsidR="00000000" w:rsidRDefault="001C7A3E">
            <w:pPr>
              <w:rPr>
                <w:rFonts w:eastAsia="Times New Roman"/>
              </w:rPr>
            </w:pPr>
          </w:p>
        </w:tc>
      </w:tr>
      <w:tr w:rsidR="00000000">
        <w:trPr>
          <w:divId w:val="14675033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7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C7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C7A3E">
            <w:pPr>
              <w:rPr>
                <w:rFonts w:eastAsia="Times New Roman"/>
              </w:rPr>
            </w:pPr>
          </w:p>
        </w:tc>
      </w:tr>
      <w:tr w:rsidR="00000000">
        <w:trPr>
          <w:divId w:val="14675033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7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C7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101115268</w:t>
            </w:r>
          </w:p>
        </w:tc>
        <w:tc>
          <w:tcPr>
            <w:tcW w:w="0" w:type="auto"/>
            <w:vAlign w:val="center"/>
            <w:hideMark/>
          </w:tcPr>
          <w:p w:rsidR="00000000" w:rsidRDefault="001C7A3E">
            <w:pPr>
              <w:rPr>
                <w:rFonts w:eastAsia="Times New Roman"/>
              </w:rPr>
            </w:pPr>
          </w:p>
        </w:tc>
      </w:tr>
      <w:tr w:rsidR="00000000">
        <w:trPr>
          <w:divId w:val="14675033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7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C7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C7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675033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7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C7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C7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C7A3E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МКПАО "ТКС Холдинг" ИНН 2540283195 (акции 1-01-16784-A / ISIN RU000A107UL4, 1-01-16784-A-001D / ISIN RU000A108MY2)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7A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A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971594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A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A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ноября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A3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C7A3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748"/>
        <w:gridCol w:w="17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C7A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7A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7A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7A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7A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7A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7A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7A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7A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971594X80174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"ТКС 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1-01-16784-A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971594X81155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"ТКС 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1-01-16784-A-001D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RU000A108MY2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RU000A108MY2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1C7A3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7A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7A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7A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971600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A3E">
            <w:pPr>
              <w:rPr>
                <w:rFonts w:eastAsia="Times New Roman"/>
              </w:rPr>
            </w:pPr>
          </w:p>
        </w:tc>
      </w:tr>
    </w:tbl>
    <w:p w:rsidR="00000000" w:rsidRDefault="001C7A3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2"/>
        <w:gridCol w:w="223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7A3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ноября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7A3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</w:t>
            </w:r>
            <w:r>
              <w:rPr>
                <w:rFonts w:eastAsia="Times New Roman"/>
              </w:rPr>
              <w:t xml:space="preserve">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7A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</w:t>
            </w:r>
          </w:p>
        </w:tc>
      </w:tr>
    </w:tbl>
    <w:p w:rsidR="00000000" w:rsidRDefault="001C7A3E">
      <w:pPr>
        <w:rPr>
          <w:rFonts w:eastAsia="Times New Roman"/>
        </w:rPr>
      </w:pPr>
    </w:p>
    <w:p w:rsidR="00000000" w:rsidRDefault="001C7A3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C7A3E">
      <w:pPr>
        <w:rPr>
          <w:rFonts w:eastAsia="Times New Roman"/>
        </w:rPr>
      </w:pPr>
      <w:r>
        <w:rPr>
          <w:rFonts w:eastAsia="Times New Roman"/>
        </w:rPr>
        <w:t>1. Об утверждении устава МКПАО «ТКС Холдинг» в новой редакции.</w:t>
      </w:r>
      <w:r>
        <w:rPr>
          <w:rFonts w:eastAsia="Times New Roman"/>
        </w:rPr>
        <w:br/>
        <w:t xml:space="preserve">2. О выплате (объявлении) дивидендов по результатам деятельности МКПАО «ТКС Холдинг» за девять месяцев 2024 года. </w:t>
      </w:r>
    </w:p>
    <w:p w:rsidR="00000000" w:rsidRDefault="001C7A3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C7A3E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1C7A3E">
      <w:pPr>
        <w:rPr>
          <w:rFonts w:eastAsia="Times New Roman"/>
        </w:rPr>
      </w:pPr>
      <w:r>
        <w:rPr>
          <w:rFonts w:eastAsia="Times New Roman"/>
        </w:rPr>
        <w:br/>
      </w:r>
    </w:p>
    <w:p w:rsidR="001C7A3E" w:rsidRDefault="001C7A3E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1C7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150D9"/>
    <w:rsid w:val="000150D9"/>
    <w:rsid w:val="001C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0A78270-F878-4DB5-B718-24A5FFC43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50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d8a7de731ca434a99a9d4d466d8a2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2024-10-22T04:25:00Z</dcterms:created>
  <dcterms:modified xsi:type="dcterms:W3CDTF">2024-10-22T04:25:00Z</dcterms:modified>
</cp:coreProperties>
</file>