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453A">
      <w:pPr>
        <w:pStyle w:val="a3"/>
        <w:divId w:val="207246067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72460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22663765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</w:p>
        </w:tc>
      </w:tr>
      <w:tr w:rsidR="00000000">
        <w:trPr>
          <w:divId w:val="2072460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</w:p>
        </w:tc>
      </w:tr>
      <w:tr w:rsidR="00000000">
        <w:trPr>
          <w:divId w:val="2072460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22633792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</w:p>
        </w:tc>
      </w:tr>
      <w:tr w:rsidR="00000000">
        <w:trPr>
          <w:divId w:val="2072460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2460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45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"Мосэнергосбыт" ИНН 7736520080 (акции 1-01-65113-D/RU000A0ET7Z4), ПАО "Мосэнергосбыт" ИНН 7736520080 (акции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1A45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A45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3"/>
        <w:gridCol w:w="40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- 117312, Российская Федерация, г. Москва, ул. Вавилова, д. 9, ПАО «Мо</w:t>
            </w:r>
            <w:r>
              <w:rPr>
                <w:rFonts w:eastAsia="Times New Roman"/>
              </w:rPr>
              <w:br/>
              <w:t>сэнергосбыт»; - 107996, Москва, ул. Стромынка, д. 18, а/я 9 АО «Реги</w:t>
            </w:r>
            <w:r>
              <w:rPr>
                <w:rFonts w:eastAsia="Times New Roman"/>
              </w:rPr>
              <w:br/>
              <w:t xml:space="preserve">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5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A453A">
      <w:pPr>
        <w:rPr>
          <w:rFonts w:eastAsia="Times New Roman"/>
        </w:rPr>
      </w:pPr>
    </w:p>
    <w:p w:rsidR="00000000" w:rsidRDefault="001A45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453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 на 2017 год.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 xml:space="preserve">7. Об утверждении внутренних документов, регулирующих деятельность органов </w:t>
      </w:r>
      <w:r>
        <w:rPr>
          <w:rFonts w:eastAsia="Times New Roman"/>
        </w:rPr>
        <w:t>Общества.</w:t>
      </w:r>
      <w:r>
        <w:rPr>
          <w:rFonts w:eastAsia="Times New Roman"/>
        </w:rPr>
        <w:br/>
        <w:t xml:space="preserve">8. О последующем одобрении сделок, в совершении которых имеется заинтересованность. </w:t>
      </w:r>
    </w:p>
    <w:p w:rsidR="00000000" w:rsidRDefault="001A453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</w:t>
      </w:r>
      <w:r>
        <w:t>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A453A" w:rsidRDefault="001A453A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A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85D6D"/>
    <w:rsid w:val="001A453A"/>
    <w:rsid w:val="00F8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2017-05-03T04:54:00Z</dcterms:created>
  <dcterms:modified xsi:type="dcterms:W3CDTF">2017-05-03T04:54:00Z</dcterms:modified>
</cp:coreProperties>
</file>