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57D24">
      <w:pPr>
        <w:pStyle w:val="a3"/>
        <w:divId w:val="102387103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238710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7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7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100493663</w:t>
            </w:r>
          </w:p>
        </w:tc>
        <w:tc>
          <w:tcPr>
            <w:tcW w:w="0" w:type="auto"/>
            <w:vAlign w:val="center"/>
            <w:hideMark/>
          </w:tcPr>
          <w:p w:rsidR="00000000" w:rsidRDefault="00B57D24">
            <w:pPr>
              <w:rPr>
                <w:rFonts w:eastAsia="Times New Roman"/>
              </w:rPr>
            </w:pPr>
          </w:p>
        </w:tc>
      </w:tr>
      <w:tr w:rsidR="00000000">
        <w:trPr>
          <w:divId w:val="10238710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7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7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7D24">
            <w:pPr>
              <w:rPr>
                <w:rFonts w:eastAsia="Times New Roman"/>
              </w:rPr>
            </w:pPr>
          </w:p>
        </w:tc>
      </w:tr>
      <w:tr w:rsidR="00000000">
        <w:trPr>
          <w:divId w:val="10238710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7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57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100464721</w:t>
            </w:r>
          </w:p>
        </w:tc>
        <w:tc>
          <w:tcPr>
            <w:tcW w:w="0" w:type="auto"/>
            <w:vAlign w:val="center"/>
            <w:hideMark/>
          </w:tcPr>
          <w:p w:rsidR="00000000" w:rsidRDefault="00B57D24">
            <w:pPr>
              <w:rPr>
                <w:rFonts w:eastAsia="Times New Roman"/>
              </w:rPr>
            </w:pPr>
          </w:p>
        </w:tc>
      </w:tr>
      <w:tr w:rsidR="00000000">
        <w:trPr>
          <w:divId w:val="10238710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7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7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7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238710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7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7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7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57D24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ОАО "Белон" ИНН 5410102823 (акция 1-06-10167-F / ISIN RU000A0J2QG8)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7D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D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953588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D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D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D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57D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57D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7D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7D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7D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7D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7D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7D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7D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7D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953588X10563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B57D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6523"/>
        <w:gridCol w:w="1450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57D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7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7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Досрочно прекратить полномочия единоличного исполнительного органа - Генерального директора ОАО «Белон» Харченко Владимира Федоровича. Образовать новый единоличный </w:t>
            </w:r>
            <w:r>
              <w:rPr>
                <w:rFonts w:eastAsia="Times New Roman"/>
              </w:rPr>
              <w:t>исполнительный орган ОАО «Белон», назначить на должность Генерального директора ОАО «Белон» Полинова Андрея Александровича.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57D2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7D2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D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1130814361</w:t>
            </w:r>
            <w:r>
              <w:rPr>
                <w:rFonts w:eastAsia="Times New Roman"/>
              </w:rPr>
              <w:br/>
              <w:t>Против: 300</w:t>
            </w:r>
            <w:r>
              <w:rPr>
                <w:rFonts w:eastAsia="Times New Roman"/>
              </w:rPr>
              <w:br/>
              <w:t>Воздержался: 600</w:t>
            </w:r>
          </w:p>
        </w:tc>
      </w:tr>
    </w:tbl>
    <w:p w:rsidR="00000000" w:rsidRDefault="00B57D24">
      <w:pPr>
        <w:rPr>
          <w:rFonts w:eastAsia="Times New Roman"/>
        </w:rPr>
      </w:pPr>
    </w:p>
    <w:p w:rsidR="00000000" w:rsidRDefault="00B57D2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B57D24">
      <w:pPr>
        <w:pStyle w:val="a3"/>
      </w:pPr>
      <w:r>
        <w:lastRenderedPageBreak/>
        <w:t xml:space="preserve">4.4 Информация о решениях, принятых общим собранием акционеров эмитента, а также об итогах </w:t>
      </w:r>
      <w:r>
        <w:t xml:space="preserve">голосования на общем собрании акционеров эмитента </w:t>
      </w:r>
    </w:p>
    <w:p w:rsidR="00000000" w:rsidRDefault="00B57D24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</w:t>
      </w:r>
      <w:r>
        <w:t>оту и достоверность информации, полученной от третьих лиц.</w:t>
      </w:r>
    </w:p>
    <w:p w:rsidR="00000000" w:rsidRDefault="00B57D2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</w:t>
        </w:r>
        <w:r>
          <w:rPr>
            <w:rStyle w:val="a4"/>
          </w:rPr>
          <w:t>льной документацией</w:t>
        </w:r>
      </w:hyperlink>
    </w:p>
    <w:p w:rsidR="00000000" w:rsidRDefault="00B57D2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57D24">
      <w:pPr>
        <w:rPr>
          <w:rFonts w:eastAsia="Times New Roman"/>
        </w:rPr>
      </w:pPr>
      <w:r>
        <w:rPr>
          <w:rFonts w:eastAsia="Times New Roman"/>
        </w:rPr>
        <w:br/>
      </w:r>
    </w:p>
    <w:p w:rsidR="00B57D24" w:rsidRDefault="00B57D2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57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D3FF3"/>
    <w:rsid w:val="003D3FF3"/>
    <w:rsid w:val="00B5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CB6E32-4544-41C7-9338-B2AD73B3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7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48daf6e861e4623b0ee2ac12a8c49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2024-09-30T10:05:00Z</dcterms:created>
  <dcterms:modified xsi:type="dcterms:W3CDTF">2024-09-30T10:05:00Z</dcterms:modified>
</cp:coreProperties>
</file>