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43A">
      <w:pPr>
        <w:pStyle w:val="a3"/>
        <w:divId w:val="4423044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2304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23096829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</w:p>
        </w:tc>
      </w:tr>
      <w:tr w:rsidR="00000000">
        <w:trPr>
          <w:divId w:val="442304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</w:p>
        </w:tc>
      </w:tr>
      <w:tr w:rsidR="00000000">
        <w:trPr>
          <w:divId w:val="442304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23015988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</w:p>
        </w:tc>
      </w:tr>
      <w:tr w:rsidR="00000000">
        <w:trPr>
          <w:divId w:val="442304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2304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14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9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Наметкина, д.16, конференц-зал ко</w:t>
            </w:r>
            <w:r>
              <w:rPr>
                <w:rFonts w:eastAsia="Times New Roman"/>
              </w:rPr>
              <w:br/>
              <w:t>рпуса 2</w:t>
            </w:r>
          </w:p>
        </w:tc>
      </w:tr>
    </w:tbl>
    <w:p w:rsidR="00000000" w:rsidRDefault="003F1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F1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</w:tbl>
    <w:p w:rsidR="00000000" w:rsidRDefault="003F1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F143A">
      <w:pPr>
        <w:rPr>
          <w:rFonts w:eastAsia="Times New Roman"/>
        </w:rPr>
      </w:pPr>
    </w:p>
    <w:p w:rsidR="00000000" w:rsidRDefault="003F14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143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</w:t>
      </w:r>
      <w:r>
        <w:rPr>
          <w:rFonts w:eastAsia="Times New Roman"/>
        </w:rPr>
        <w:t xml:space="preserve">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вознаграждения за работу в составе совета директоров (наблюдательного совета) членам совета директо</w:t>
      </w:r>
      <w:r>
        <w:rPr>
          <w:rFonts w:eastAsia="Times New Roman"/>
        </w:rPr>
        <w:t>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О внесении изменений в Положение о Правлении ПАО «Газпром».</w:t>
      </w:r>
      <w:r>
        <w:rPr>
          <w:rFonts w:eastAsia="Times New Roman"/>
        </w:rPr>
        <w:br/>
        <w:t xml:space="preserve">11. О внесении изменений </w:t>
      </w:r>
      <w:r>
        <w:rPr>
          <w:rFonts w:eastAsia="Times New Roman"/>
        </w:rPr>
        <w:t>в Положение о Председателе Правления ПАО «Газпром».</w:t>
      </w:r>
      <w:r>
        <w:rPr>
          <w:rFonts w:eastAsia="Times New Roman"/>
        </w:rPr>
        <w:br/>
        <w:t>12. Об утверждении Кодекса корпоративного управления ПАО «Газпром» в новой редакции.</w:t>
      </w:r>
      <w:r>
        <w:rPr>
          <w:rFonts w:eastAsia="Times New Roman"/>
        </w:rPr>
        <w:br/>
        <w:t>13. Об участии ПАО «Газпром» в ассоциации Глобальный газовый центр.</w:t>
      </w:r>
      <w:r>
        <w:rPr>
          <w:rFonts w:eastAsia="Times New Roman"/>
        </w:rPr>
        <w:br/>
        <w:t>14. Избрание членов совета директоров (наблюдательн</w:t>
      </w:r>
      <w:r>
        <w:rPr>
          <w:rFonts w:eastAsia="Times New Roman"/>
        </w:rPr>
        <w:t>ого совета) Общества.</w:t>
      </w:r>
      <w:r>
        <w:rPr>
          <w:rFonts w:eastAsia="Times New Roman"/>
        </w:rPr>
        <w:br/>
        <w:t xml:space="preserve">15. Избрание членов ревизионной комиссии (ревизора) Общества. </w:t>
      </w:r>
    </w:p>
    <w:p w:rsidR="00000000" w:rsidRDefault="003F143A">
      <w:pPr>
        <w:pStyle w:val="a3"/>
      </w:pPr>
      <w:r>
        <w:t>4.4 Сообщение о проведении общего собрания акционеров эмитента</w:t>
      </w:r>
      <w:r>
        <w:br/>
        <w:t>4.8 Содержание (текст) бюллетеней для голосования на общем собрании акционеров.</w:t>
      </w:r>
    </w:p>
    <w:p w:rsidR="00000000" w:rsidRDefault="003F143A">
      <w:pPr>
        <w:pStyle w:val="a3"/>
      </w:pPr>
      <w:r>
        <w:t>Направляем Вам поступившую в</w:t>
      </w:r>
      <w:r>
        <w:t xml:space="preserve">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3F143A" w:rsidRDefault="003F143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sectPr w:rsidR="003F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8593E"/>
    <w:rsid w:val="003F143A"/>
    <w:rsid w:val="00F8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2017-05-30T11:38:00Z</dcterms:created>
  <dcterms:modified xsi:type="dcterms:W3CDTF">2017-05-30T11:38:00Z</dcterms:modified>
</cp:coreProperties>
</file>