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4253">
      <w:pPr>
        <w:pStyle w:val="a3"/>
        <w:divId w:val="20502982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029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66286453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</w:p>
        </w:tc>
      </w:tr>
      <w:tr w:rsidR="00000000">
        <w:trPr>
          <w:divId w:val="205029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</w:p>
        </w:tc>
      </w:tr>
      <w:tr w:rsidR="00000000">
        <w:trPr>
          <w:divId w:val="205029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66242914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</w:p>
        </w:tc>
      </w:tr>
      <w:tr w:rsidR="00000000">
        <w:trPr>
          <w:divId w:val="205029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029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425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МКПАО "Лента" ИНН 3906399157 (акция 1-01-16686-A / ISIN RU000A102S15)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61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 д. 112, Литера Б, переговорная</w:t>
            </w:r>
            <w:r>
              <w:rPr>
                <w:rFonts w:eastAsia="Times New Roman"/>
              </w:rPr>
              <w:br/>
              <w:t>комната B 307</w:t>
            </w:r>
          </w:p>
        </w:tc>
      </w:tr>
    </w:tbl>
    <w:p w:rsidR="00000000" w:rsidRDefault="005F4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695583X63092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F4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</w:p>
        </w:tc>
      </w:tr>
    </w:tbl>
    <w:p w:rsidR="00000000" w:rsidRDefault="005F4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35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12:30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16:30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МКПАО «Лента», 197374, Россия, Санкт-Петербург, ул. Савушкина, 112, Ли</w:t>
            </w:r>
            <w:r>
              <w:rPr>
                <w:rFonts w:eastAsia="Times New Roman"/>
              </w:rPr>
              <w:br/>
              <w:t>тера 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F4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675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Общества – 6 членов впредь до избрания (назначения) Независимых директоров </w:t>
            </w:r>
            <w:r>
              <w:rPr>
                <w:rFonts w:eastAsia="Times New Roman"/>
              </w:rPr>
              <w:t xml:space="preserve">в порядке, установленном Уставом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Алексей Александрович Мордашов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Вадим Борисович Акопов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Андрей Валентинович Казаченков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Роман Владимирович Васильков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Владимир Леонидович Сорокин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2.6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Елена Викторовна Петренко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2.7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Спивак Андрей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размера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вознаграждения членам Совета директоров Общества не определять, вознаграждение членам Совета директоров Общества в период исполнения ими с</w:t>
            </w:r>
            <w:r>
              <w:rPr>
                <w:rFonts w:eastAsia="Times New Roman"/>
              </w:rPr>
              <w:t xml:space="preserve">воих обязанностей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ООО "ЦАТР - АУДИТОРСКИЕ УСЛУГИ", ИНН: 7709383532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"КПМГ" (АО "КПМГ"), ИНН: 7702019950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«ПРАЙСВОТЕРХАУСКУПЕРС АУДИТ», ИНН 7705051102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"ДЕЛОЙТ И ТУШ СНГ", ИНН: 7703097990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ООО «Группа Финансы», ИНН: 2312145943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</w:t>
            </w:r>
            <w:r>
              <w:rPr>
                <w:rFonts w:eastAsia="Times New Roman"/>
              </w:rPr>
              <w:t xml:space="preserve">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ООО «Кроу СИАРЭС Русаудит», ИНН: 7716044594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4.7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«Бейкер Тилли Рус», ИНН: 7704154440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полученную Обществом по результатам 2021 финансового года не распределять. Дивиденды по акциям и ценным бумагам, подтверждающим права на акции О</w:t>
            </w:r>
            <w:r>
              <w:rPr>
                <w:rFonts w:eastAsia="Times New Roman"/>
              </w:rPr>
              <w:t xml:space="preserve">бщества, по результатам 2021 финансового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F42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F4253">
      <w:pPr>
        <w:rPr>
          <w:rFonts w:eastAsia="Times New Roman"/>
        </w:rPr>
      </w:pPr>
    </w:p>
    <w:p w:rsidR="00000000" w:rsidRDefault="005F42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4253">
      <w:pPr>
        <w:rPr>
          <w:rFonts w:eastAsia="Times New Roman"/>
        </w:rPr>
      </w:pPr>
      <w:r>
        <w:rPr>
          <w:rFonts w:eastAsia="Times New Roman"/>
        </w:rPr>
        <w:t>1. Определение количественного состава Совета директоров Общества.</w:t>
      </w:r>
      <w:r>
        <w:rPr>
          <w:rFonts w:eastAsia="Times New Roman"/>
        </w:rPr>
        <w:br/>
        <w:t>2. Избрание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3. Определение размера вознаграждения членам Совета директоров Общества.</w:t>
      </w:r>
      <w:r>
        <w:rPr>
          <w:rFonts w:eastAsia="Times New Roman"/>
        </w:rPr>
        <w:br/>
        <w:t>4. Утверждение Аудитора Общества.</w:t>
      </w:r>
      <w:r>
        <w:rPr>
          <w:rFonts w:eastAsia="Times New Roman"/>
        </w:rPr>
        <w:br/>
        <w:t xml:space="preserve">5. Распределение прибыли и убытков Общества. </w:t>
      </w:r>
    </w:p>
    <w:p w:rsidR="00000000" w:rsidRDefault="005F425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</w:t>
      </w:r>
      <w:r>
        <w:t>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 xml:space="preserve">оверность информации, полученной от эмитента. </w:t>
      </w:r>
    </w:p>
    <w:p w:rsidR="00000000" w:rsidRDefault="005F42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5F42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F4253">
      <w:pPr>
        <w:rPr>
          <w:rFonts w:eastAsia="Times New Roman"/>
        </w:rPr>
      </w:pPr>
      <w:r>
        <w:rPr>
          <w:rFonts w:eastAsia="Times New Roman"/>
        </w:rPr>
        <w:br/>
      </w:r>
    </w:p>
    <w:p w:rsidR="005F4253" w:rsidRDefault="005F4253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1D43"/>
    <w:rsid w:val="005F4253"/>
    <w:rsid w:val="00D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7A032-5458-4073-94A8-030A4550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c904eedaa946afb5ad8be9d187f0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2022-05-18T04:58:00Z</dcterms:created>
  <dcterms:modified xsi:type="dcterms:W3CDTF">2022-05-18T04:58:00Z</dcterms:modified>
</cp:coreProperties>
</file>