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335E">
      <w:pPr>
        <w:pStyle w:val="a3"/>
        <w:divId w:val="14222643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2264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102499948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</w:p>
        </w:tc>
      </w:tr>
      <w:tr w:rsidR="00000000">
        <w:trPr>
          <w:divId w:val="1422264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</w:p>
        </w:tc>
      </w:tr>
      <w:tr w:rsidR="00000000">
        <w:trPr>
          <w:divId w:val="1422264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101816128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</w:p>
        </w:tc>
      </w:tr>
      <w:tr w:rsidR="00000000">
        <w:trPr>
          <w:divId w:val="1422264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264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335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33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974672X10563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D33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3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единоличного исполнительного органа - Генерального директора ОАО «Белон» Полинова Андрея Александровича. Образовать новый единоличный исполнительный орган ОАО «Белон», назна</w:t>
            </w:r>
            <w:r>
              <w:rPr>
                <w:rFonts w:eastAsia="Times New Roman"/>
              </w:rPr>
              <w:t>чить на должность Генерального директора ОАО «Белон» Краснова Максима Львовича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1130811161</w:t>
            </w:r>
            <w:r>
              <w:rPr>
                <w:rFonts w:eastAsia="Times New Roman"/>
              </w:rPr>
              <w:br/>
              <w:t>Воздержался: 1400</w:t>
            </w:r>
          </w:p>
        </w:tc>
      </w:tr>
    </w:tbl>
    <w:p w:rsidR="00000000" w:rsidRDefault="001D335E">
      <w:pPr>
        <w:rPr>
          <w:rFonts w:eastAsia="Times New Roman"/>
        </w:rPr>
      </w:pPr>
    </w:p>
    <w:p w:rsidR="00000000" w:rsidRDefault="001D335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D335E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D335E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D33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335E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335E">
      <w:pPr>
        <w:rPr>
          <w:rFonts w:eastAsia="Times New Roman"/>
        </w:rPr>
      </w:pPr>
      <w:r>
        <w:rPr>
          <w:rFonts w:eastAsia="Times New Roman"/>
        </w:rPr>
        <w:br/>
      </w:r>
    </w:p>
    <w:p w:rsidR="001D335E" w:rsidRDefault="001D335E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1D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0B27"/>
    <w:rsid w:val="001D335E"/>
    <w:rsid w:val="007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6C96F3-21F1-4F4C-A6C5-B423373E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639cb8d5746a08013c34dae919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2024-12-02T09:15:00Z</dcterms:created>
  <dcterms:modified xsi:type="dcterms:W3CDTF">2024-12-02T09:15:00Z</dcterms:modified>
</cp:coreProperties>
</file>