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76B3">
      <w:pPr>
        <w:pStyle w:val="a3"/>
        <w:divId w:val="94719859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471985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42740020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</w:tr>
      <w:tr w:rsidR="00000000">
        <w:trPr>
          <w:divId w:val="9471985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</w:tr>
      <w:tr w:rsidR="00000000">
        <w:trPr>
          <w:divId w:val="9471985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42728613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</w:tr>
      <w:tr w:rsidR="00000000">
        <w:trPr>
          <w:divId w:val="9471985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71985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76B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376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376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</w:tbl>
    <w:p w:rsidR="00000000" w:rsidRDefault="000376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29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0376B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363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Банка ВТБ (ПАО) за 2019 год.  </w:t>
            </w:r>
            <w:r>
              <w:rPr>
                <w:rFonts w:eastAsia="Times New Roman"/>
              </w:rPr>
              <w:t>Примечание: Годовой отчет Банка ВТБ (ПАО), годовая бухгалтерская (финансовая) отчетность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</w:t>
            </w:r>
            <w:r>
              <w:rPr>
                <w:rFonts w:eastAsia="Times New Roman"/>
              </w:rPr>
              <w:t>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</w:t>
            </w:r>
            <w:r>
              <w:rPr>
                <w:rFonts w:eastAsia="Times New Roman"/>
              </w:rPr>
              <w:t xml:space="preserve">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</w:t>
            </w:r>
            <w:r>
              <w:rPr>
                <w:rFonts w:eastAsia="Times New Roman"/>
              </w:rPr>
              <w:t>ть Банка ВТБ (ПАО) за 2019 год.  римечание: Годовой отчет Банка ВТБ (ПАО), годовая бухгалтерская (финансовая) отчетность Банка ВТБ (ПАО), входящие в состав материалов, подлежащих предоставлению лицам, имеющим право на участие в годовом Общем собрании акцио</w:t>
            </w:r>
            <w:r>
              <w:rPr>
                <w:rFonts w:eastAsia="Times New Roman"/>
              </w:rPr>
              <w:t>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</w:t>
            </w:r>
            <w:r>
              <w:rPr>
                <w:rFonts w:eastAsia="Times New Roman"/>
              </w:rPr>
              <w:t xml:space="preserve">ионной сети «Интернет»: https://www.vtb.ru/agm2020/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Банка ВТБ (ПАО)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2019 года в следующем порядке:  - чистая прибыль к распределению, всего 197 105 988 029,67 рублей; - отчисления в Резервный фонд 2 567 581 278,00 рублей; - отчисления для выплаты дивидендов по размещенным</w:t>
            </w:r>
            <w:r>
              <w:rPr>
                <w:rFonts w:eastAsia="Times New Roman"/>
              </w:rPr>
              <w:t xml:space="preserve"> обыкновенным именным акциям Банка ВТБ (ПАО) 10 024 374 447,11 рублей; - отчисления для выплаты дивидендов по размещенным привилегированным именным акциям Банка ВТБ (ПАО) первого типа 4 144 091 328,02 рублей; - отчисления для выплаты дивидендов по размещен</w:t>
            </w:r>
            <w:r>
              <w:rPr>
                <w:rFonts w:eastAsia="Times New Roman"/>
              </w:rPr>
              <w:t>ным привилегированным именным акциям Банка ВТБ (ПАО) второго типа 5 951 534 224,87 рубля; - отчисления на погашение убытка, полученного Банком ВТБ (ПАО) в 2019 году в результате перехода в соответствии с нормативными актами Банка России на бухгалтерский уч</w:t>
            </w:r>
            <w:r>
              <w:rPr>
                <w:rFonts w:eastAsia="Times New Roman"/>
              </w:rPr>
              <w:t xml:space="preserve">ет с применением Международного стандарта финансовой отчетности (IFRS) 9 «Финансовые инструменты» 7 683 080 361,06 рубль; - нераспределенная чистая прибыль 166 735 326 390,61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Банка ВТБ (ПАО)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нераспределенную прибыль Банка ВТБ (ПАО) прошлых лет в следующем порядке: - нераспределенная прибыль Банка ВТБ (ПАО) прошл</w:t>
            </w:r>
            <w:r>
              <w:rPr>
                <w:rFonts w:eastAsia="Times New Roman"/>
              </w:rPr>
              <w:t xml:space="preserve">ых лет, всего 349 300 947 164,24 рубля; - отчисления для выплаты дивидендов по размещенным привилегированным именным </w:t>
            </w:r>
            <w:r>
              <w:rPr>
                <w:rFonts w:eastAsia="Times New Roman"/>
              </w:rPr>
              <w:lastRenderedPageBreak/>
              <w:t>акциям Банка ВТБ (ПАО) первого типа 4 376 602 353,66 рубля; - отчисления на погашение убытка, полученного Банком ВТБ (ПАО) в 2019 году в ре</w:t>
            </w:r>
            <w:r>
              <w:rPr>
                <w:rFonts w:eastAsia="Times New Roman"/>
              </w:rPr>
              <w:t xml:space="preserve">зультате перехода в соответствии с нормативными актами Банка России на бухгалтерский учет с применением Международного стандарта финансовой отчетности (IFRS) 9 «Финансовые инструменты» 344 924 344 810,58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2019 года дивидендов в размере:  - 0,00077345337561138 рубля на одну размещенную обыкновенную именную акцию Банка ВТБ (ПАО) номинальной стоимостью 0,01 рубля; - 0,000193614774199896 рубля на одну разме</w:t>
            </w:r>
            <w:r>
              <w:rPr>
                <w:rFonts w:eastAsia="Times New Roman"/>
              </w:rPr>
              <w:t>щенную привилегированную именную акцию Банка ВТБ (ПАО) первого типа номинальной стоимостью 0,01 рубля; - 0,00193614774199896 рубля на одну размещенную привилегированную именную акцию Банка ВТБ (ПАО) второго типа номинальной стоимостью 0,1 рубля. 2. Определ</w:t>
            </w:r>
            <w:r>
              <w:rPr>
                <w:rFonts w:eastAsia="Times New Roman"/>
              </w:rPr>
              <w:t>ить, что дивиденды, указанные в пункте 1 настоящего решения,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прои</w:t>
            </w:r>
            <w:r>
              <w:rPr>
                <w:rFonts w:eastAsia="Times New Roman"/>
              </w:rPr>
              <w:t xml:space="preserve">зводится по правилам математического округления...полная формулировка решения содержится в файле "formulirovki-reshenii-po-povestki".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привилегированным акциям Банка ВТБ (ПАО) первого типа, размере дивидендов, сроках и форме их выплаты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Принять решение (объявить) о выплате дивидендов за счет нераспределенной прибыли прошлых лет в размере 0,000204477847951373 рубля на одну размещенную привилегированную именную акцию Банка ВТБ (ПАО) первого типа номинальной стоимостью 0,01 </w:t>
            </w:r>
            <w:r>
              <w:rPr>
                <w:rFonts w:eastAsia="Times New Roman"/>
              </w:rPr>
              <w:t>рубля.  2. Определить, что дивиденды, указанные в пункте 1 настоящего решения,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</w:t>
            </w:r>
            <w:r>
              <w:rPr>
                <w:rFonts w:eastAsia="Times New Roman"/>
              </w:rPr>
              <w:t xml:space="preserve">р при расчете производится по правилам математического округления...полная формулировка решения содержится в файле "formulirovki-reshenii-po-povestki".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  - за работу в составе Наблюдательного совета Банка ВТБ (ПАО) – 4 600 000 рублей каждому; - за председательство в Наблюдательном совете Бан</w:t>
            </w:r>
            <w:r>
              <w:rPr>
                <w:rFonts w:eastAsia="Times New Roman"/>
              </w:rPr>
              <w:t>ка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</w:t>
            </w:r>
            <w:r>
              <w:rPr>
                <w:rFonts w:eastAsia="Times New Roman"/>
              </w:rPr>
              <w:t>юдательного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</w:t>
            </w:r>
            <w:r>
              <w:rPr>
                <w:rFonts w:eastAsia="Times New Roman"/>
              </w:rPr>
              <w:t xml:space="preserve">д,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являющимся го</w:t>
            </w:r>
            <w:r>
              <w:rPr>
                <w:rFonts w:eastAsia="Times New Roman"/>
              </w:rPr>
              <w:t xml:space="preserve">сударственными 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Ревизионной комиссии Банка ВТБ (ПАО), не являющимся государственными служащими:  </w:t>
            </w:r>
            <w:r>
              <w:rPr>
                <w:rFonts w:eastAsia="Times New Roman"/>
              </w:rPr>
              <w:t>- за работу в составе Ревизионной комиссии Банка ВТБ (ПАО) – 916 310 рублей каждому; - за председательство в Ревизионной комиссии Банка ВТБ (ПАО) – 274 893 рубля. 2. Компенсировать членам Ревизионной комиссии Банка ВТБ (ПАО), не являющимся государственными</w:t>
            </w:r>
            <w:r>
              <w:rPr>
                <w:rFonts w:eastAsia="Times New Roman"/>
              </w:rPr>
              <w:t xml:space="preserve">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 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Маммадов Исрафил Айдын оглы (в качестве независимого члена Наблюд</w:t>
            </w:r>
            <w:r>
              <w:rPr>
                <w:rFonts w:eastAsia="Times New Roman"/>
              </w:rPr>
              <w:t>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Сидоренко Валерий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 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  1. Бучнева Павла Владимировича; 2. Гонтмахера Евгения Шлёмовича; 3. Краснова Михаила Петровича; 4. Сабанцева Захара Борисовича; 5. Соскова Вадима Викторовича.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2020 год. 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Устава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(ПАО) и предоставить право подписать новую редакцию Устава, а также ходатайство о государственной регистрации новой редакции Устава, направляемое в Банк России, Президенту-Пр</w:t>
            </w:r>
            <w:r>
              <w:rPr>
                <w:rFonts w:eastAsia="Times New Roman"/>
              </w:rPr>
              <w:t>едседателю Правления Банка ВТБ (ПАО) Андрею Леонидовичу Костину.  Примечание: Проекты новых редакций Устава Банка ВТБ (ПАО), Положения о Наблюдательном совете Банка ВТБ (ПАО), Положения о Правлении Банка ВТБ (ПАО), Положения о Ревизионной комиссии Банка ВТ</w:t>
            </w:r>
            <w:r>
              <w:rPr>
                <w:rFonts w:eastAsia="Times New Roman"/>
              </w:rPr>
              <w:t xml:space="preserve">Б (ПАО), входящие в </w:t>
            </w:r>
            <w:r>
              <w:rPr>
                <w:rFonts w:eastAsia="Times New Roman"/>
              </w:rPr>
              <w:lastRenderedPageBreak/>
              <w:t>состав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</w:t>
            </w:r>
            <w:r>
              <w:rPr>
                <w:rFonts w:eastAsia="Times New Roman"/>
              </w:rPr>
              <w:t xml:space="preserve">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Наблюдательном совете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</w:t>
            </w:r>
            <w:r>
              <w:rPr>
                <w:rFonts w:eastAsia="Times New Roman"/>
              </w:rPr>
              <w:t>новой редакции Устава Банка ВТБ (ПАО).  Примечание: Проекты новых редакций Устава Банка ВТБ (ПАО), Положения о Наблюдательном совете Банка ВТБ (ПАО), Положения о Правлении Банка ВТБ (ПАО), Положения о Ревизионной комиссии Банка ВТБ (ПАО), входящие в состав</w:t>
            </w:r>
            <w:r>
              <w:rPr>
                <w:rFonts w:eastAsia="Times New Roman"/>
              </w:rPr>
              <w:t xml:space="preserve">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</w:t>
            </w:r>
            <w:r>
              <w:rPr>
                <w:rFonts w:eastAsia="Times New Roman"/>
              </w:rPr>
              <w:t xml:space="preserve">ерных обществах» и Уставом Банка ВТБ (ПАО), размещены по следующему адресу в информационно-коммуникационной сети «Интернет»: https://www.vtb.ru/agm2020/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</w:t>
            </w:r>
            <w:r>
              <w:rPr>
                <w:rFonts w:eastAsia="Times New Roman"/>
              </w:rPr>
              <w:t>ия о Правлении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Правлении Банка ВТБ (ПАО) и ввести ее в действие с даты государственной регистрации новой редакции Устава Банка ВТБ (ПАО).  </w:t>
            </w:r>
            <w:r>
              <w:rPr>
                <w:rFonts w:eastAsia="Times New Roman"/>
              </w:rPr>
              <w:t>Примечание: Проекты новых редакций Устава Банка ВТБ (ПАО), Положения о Наблюдательном совете Банка ВТБ (ПАО), Положения о Правлении Банка ВТБ (ПАО), Положения о Ревизионной комиссии Банка ВТБ (ПАО), входящие в состав материалов, подлежащих предоставлению л</w:t>
            </w:r>
            <w:r>
              <w:rPr>
                <w:rFonts w:eastAsia="Times New Roman"/>
              </w:rPr>
              <w:t>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</w:t>
            </w:r>
            <w:r>
              <w:rPr>
                <w:rFonts w:eastAsia="Times New Roman"/>
              </w:rPr>
              <w:t xml:space="preserve">О), размещены по следующему адресу в информационно-коммуникационной сети «Интернет»: https://www.vtb.ru/agm2020/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Ревизионной комиссии Банка ВТБ (ПАО) и ввести ее в действие с даты государственной регистрации новой редакции Устава Банка ВТБ (ПАО).  </w:t>
            </w:r>
            <w:r>
              <w:rPr>
                <w:rFonts w:eastAsia="Times New Roman"/>
              </w:rPr>
              <w:t>Примечание: Проекты новых редакций Устава Банка ВТБ (ПАО), Положения о Наблюдательном совете Банка ВТБ (ПАО), Положения о Правлении Банка ВТБ (ПАО), Положения о Ревизионной комиссии Банка ВТБ (ПАО), входящие в состав материалов, подлежащих предоставлению л</w:t>
            </w:r>
            <w:r>
              <w:rPr>
                <w:rFonts w:eastAsia="Times New Roman"/>
              </w:rPr>
              <w:t>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</w:t>
            </w:r>
            <w:r>
              <w:rPr>
                <w:rFonts w:eastAsia="Times New Roman"/>
              </w:rPr>
              <w:t xml:space="preserve">О), размещены по следующему адресу в информационно-коммуникационной сети «Интернет»: https://www.vtb.ru/agm2020/ . 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Банка ВТБ (ПАО) в Ассоциации участников рынка больших данных.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Банка ВТБ (ПАО) в Ассоциации участников рынка больших данных. 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376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376B3">
      <w:pPr>
        <w:rPr>
          <w:rFonts w:eastAsia="Times New Roman"/>
        </w:rPr>
      </w:pPr>
    </w:p>
    <w:p w:rsidR="00000000" w:rsidRDefault="000376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76B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Утверждение распределения прибыли Банка ВТБ (ПАО) по результатам 2019 года.</w:t>
      </w:r>
      <w:r>
        <w:rPr>
          <w:rFonts w:eastAsia="Times New Roman"/>
        </w:rPr>
        <w:br/>
        <w:t>4. Утверждение распределения нераспределенной прибыли Банка ВТБ (ПАО) прошлых лет.</w:t>
      </w:r>
      <w:r>
        <w:rPr>
          <w:rFonts w:eastAsia="Times New Roman"/>
        </w:rPr>
        <w:br/>
        <w:t>5. О размере див</w:t>
      </w:r>
      <w:r>
        <w:rPr>
          <w:rFonts w:eastAsia="Times New Roman"/>
        </w:rPr>
        <w:t>идендов, сроках и форме их выплаты по итогам работы за 2019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(объявлении) дивидендов по привилегированным акциям Банка ВТБ (ПАО) первого типа, размере</w:t>
      </w:r>
      <w:r>
        <w:rPr>
          <w:rFonts w:eastAsia="Times New Roman"/>
        </w:rPr>
        <w:t xml:space="preserve"> дивидендов, сроках и форме их выплаты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7. О выплате вознаграждения за работу в составе Наблюдательного совета членам Наблюдательного совета, не являющимся государстве</w:t>
      </w:r>
      <w:r>
        <w:rPr>
          <w:rFonts w:eastAsia="Times New Roman"/>
        </w:rPr>
        <w:t>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8.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</w:t>
      </w:r>
      <w:r>
        <w:rPr>
          <w:rFonts w:eastAsia="Times New Roman"/>
        </w:rPr>
        <w:t>ими документами Банка ВТБ (ПАО).</w:t>
      </w:r>
      <w:r>
        <w:rPr>
          <w:rFonts w:eastAsia="Times New Roman"/>
        </w:rPr>
        <w:br/>
        <w:t>9.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10. Избрание членов Наблюдательного совета Банка ВТБ (ПАО).</w:t>
      </w:r>
      <w:r>
        <w:rPr>
          <w:rFonts w:eastAsia="Times New Roman"/>
        </w:rPr>
        <w:br/>
        <w:t>11.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12. Избрание членов Ревизионной комиссии Банка ВТБ (ПАО).</w:t>
      </w:r>
      <w:r>
        <w:rPr>
          <w:rFonts w:eastAsia="Times New Roman"/>
        </w:rPr>
        <w:br/>
        <w:t>13. Утверждение аудитора Банка ВТБ (ПАО).</w:t>
      </w:r>
      <w:r>
        <w:rPr>
          <w:rFonts w:eastAsia="Times New Roman"/>
        </w:rPr>
        <w:br/>
        <w:t>14. Об утверждении новой редакции Устава Банка ВТБ (ПАО).</w:t>
      </w:r>
      <w:r>
        <w:rPr>
          <w:rFonts w:eastAsia="Times New Roman"/>
        </w:rPr>
        <w:br/>
        <w:t xml:space="preserve">15. Об утверждении новой редакции Положения о Наблюдательном совете Банка ВТБ </w:t>
      </w:r>
      <w:r>
        <w:rPr>
          <w:rFonts w:eastAsia="Times New Roman"/>
        </w:rPr>
        <w:lastRenderedPageBreak/>
        <w:t>(ПАО).</w:t>
      </w:r>
      <w:r>
        <w:rPr>
          <w:rFonts w:eastAsia="Times New Roman"/>
        </w:rPr>
        <w:br/>
        <w:t>16. Об утверж</w:t>
      </w:r>
      <w:r>
        <w:rPr>
          <w:rFonts w:eastAsia="Times New Roman"/>
        </w:rPr>
        <w:t>дении новой редакции Положения о Правлении Банка ВТБ (ПАО).</w:t>
      </w:r>
      <w:r>
        <w:rPr>
          <w:rFonts w:eastAsia="Times New Roman"/>
        </w:rPr>
        <w:br/>
        <w:t>17. Об утверждении новой редакции Положения о Ревизионной комиссии Банка ВТБ (ПАО).</w:t>
      </w:r>
      <w:r>
        <w:rPr>
          <w:rFonts w:eastAsia="Times New Roman"/>
        </w:rPr>
        <w:br/>
        <w:t xml:space="preserve">18. Об участии Банка ВТБ (ПАО) в Ассоциации участников рынка больших данных. </w:t>
      </w:r>
    </w:p>
    <w:p w:rsidR="00000000" w:rsidRDefault="000376B3">
      <w:pPr>
        <w:pStyle w:val="a3"/>
      </w:pPr>
      <w:r>
        <w:t>Электронная форма бюллетеней для г</w:t>
      </w:r>
      <w:r>
        <w:t xml:space="preserve">олосования может быть заполнена в информационно-телекоммуникационной сети «Интернет» на сайте www.vtbreg.ru. Также электронное голосование доступно в мобильном приложении «Акционер ВТБ». </w:t>
      </w:r>
    </w:p>
    <w:p w:rsidR="00000000" w:rsidRDefault="000376B3">
      <w:pPr>
        <w:pStyle w:val="a3"/>
      </w:pPr>
      <w:r>
        <w:t>Направляем Вам поступивший в НКО АО НРД электронный документ для гол</w:t>
      </w:r>
      <w:r>
        <w:t>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</w:r>
      <w:r>
        <w:t xml:space="preserve">* НРД не отвечает за полноту и достоверность информации, полученной от эмитента. </w:t>
      </w:r>
    </w:p>
    <w:p w:rsidR="00000000" w:rsidRDefault="000376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0376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0376B3">
      <w:pPr>
        <w:rPr>
          <w:rFonts w:eastAsia="Times New Roman"/>
        </w:rPr>
      </w:pPr>
      <w:r>
        <w:rPr>
          <w:rFonts w:eastAsia="Times New Roman"/>
        </w:rPr>
        <w:br/>
      </w:r>
    </w:p>
    <w:p w:rsidR="000376B3" w:rsidRDefault="000376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3695"/>
    <w:rsid w:val="000376B3"/>
    <w:rsid w:val="00E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1C18C3-2921-452E-A57C-9C8A8D10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a0902d0a74dfbb9d3db65b69b2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2020-09-02T04:27:00Z</dcterms:created>
  <dcterms:modified xsi:type="dcterms:W3CDTF">2020-09-02T04:27:00Z</dcterms:modified>
</cp:coreProperties>
</file>