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3595">
      <w:pPr>
        <w:pStyle w:val="a3"/>
        <w:divId w:val="84444244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44442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67879029</w:t>
            </w:r>
          </w:p>
        </w:tc>
        <w:tc>
          <w:tcPr>
            <w:tcW w:w="0" w:type="auto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</w:p>
        </w:tc>
      </w:tr>
      <w:tr w:rsidR="00000000">
        <w:trPr>
          <w:divId w:val="844442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</w:p>
        </w:tc>
      </w:tr>
      <w:tr w:rsidR="00000000">
        <w:trPr>
          <w:divId w:val="844442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35216862</w:t>
            </w:r>
          </w:p>
        </w:tc>
        <w:tc>
          <w:tcPr>
            <w:tcW w:w="0" w:type="auto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</w:p>
        </w:tc>
      </w:tr>
      <w:tr w:rsidR="00000000">
        <w:trPr>
          <w:divId w:val="844442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44442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A359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"РусГидро" ИНН 2460066195 (акции 1-01-55038-E / ISIN RU000A0JPKH7, 1-01-55038-E-043D / ISIN RU000A0ZZJY9)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35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</w:t>
            </w:r>
            <w:r>
              <w:rPr>
                <w:rFonts w:eastAsia="Times New Roman"/>
              </w:rPr>
              <w:t>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417802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</w:t>
            </w:r>
            <w:r>
              <w:rPr>
                <w:rFonts w:eastAsia="Times New Roman"/>
              </w:rPr>
              <w:t>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2019 г.</w:t>
            </w:r>
          </w:p>
        </w:tc>
      </w:tr>
    </w:tbl>
    <w:p w:rsidR="00000000" w:rsidRDefault="008A35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113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A35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35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35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35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35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35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35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35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35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417802X9516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417802X44221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</w:t>
            </w:r>
            <w:r>
              <w:rPr>
                <w:rFonts w:eastAsia="Times New Roman"/>
              </w:rPr>
              <w:t>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1-01-55038-E-043D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A35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35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0.0367388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8A35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35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0.0367388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8A35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35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35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35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3595">
            <w:pPr>
              <w:rPr>
                <w:rFonts w:eastAsia="Times New Roman"/>
              </w:rPr>
            </w:pPr>
          </w:p>
        </w:tc>
      </w:tr>
    </w:tbl>
    <w:p w:rsidR="00000000" w:rsidRDefault="008A3595">
      <w:pPr>
        <w:rPr>
          <w:rFonts w:eastAsia="Times New Roman"/>
        </w:rPr>
      </w:pPr>
    </w:p>
    <w:p w:rsidR="00000000" w:rsidRDefault="008A3595">
      <w:pPr>
        <w:pStyle w:val="a3"/>
      </w:pPr>
      <w:r>
        <w:t>Согласно информации, полученной от регистратора, в рамках договора оказания услуг по ведению реестра владельцев ценных бумаг от 10 апреля 2017 г. № 1010-238-31-2017 информируем о прекращении регистратором с 29.06.2022 выплаты дивидендов по акциям ПАО "РусГ</w:t>
      </w:r>
      <w:r>
        <w:t xml:space="preserve">идро" по итогам 2018 финансового года в связи с истечением срока их выплаты, установленного п. 9 ст. 42 Федерального закона от 26.12.1995 N 208-ФЗ "Об акционерных обществах". </w:t>
      </w:r>
    </w:p>
    <w:p w:rsidR="00000000" w:rsidRDefault="008A359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A3595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A3595">
      <w:pPr>
        <w:rPr>
          <w:rFonts w:eastAsia="Times New Roman"/>
        </w:rPr>
      </w:pPr>
      <w:r>
        <w:rPr>
          <w:rFonts w:eastAsia="Times New Roman"/>
        </w:rPr>
        <w:br/>
      </w:r>
    </w:p>
    <w:p w:rsidR="008A3595" w:rsidRDefault="008A3595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8A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F6199"/>
    <w:rsid w:val="008A3595"/>
    <w:rsid w:val="008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7D67B8-7960-46A4-9D63-A8F8FA97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44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4f72654ec594e5d906699bc3dffe5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2022-06-27T09:36:00Z</dcterms:created>
  <dcterms:modified xsi:type="dcterms:W3CDTF">2022-06-27T09:36:00Z</dcterms:modified>
</cp:coreProperties>
</file>