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1FBD">
      <w:pPr>
        <w:pStyle w:val="a3"/>
        <w:divId w:val="12870038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7003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86284810</w:t>
            </w:r>
          </w:p>
        </w:tc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</w:p>
        </w:tc>
      </w:tr>
      <w:tr w:rsidR="00000000">
        <w:trPr>
          <w:divId w:val="1287003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</w:p>
        </w:tc>
      </w:tr>
      <w:tr w:rsidR="00000000">
        <w:trPr>
          <w:divId w:val="1287003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85620412</w:t>
            </w:r>
          </w:p>
        </w:tc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</w:p>
        </w:tc>
      </w:tr>
      <w:tr w:rsidR="00000000">
        <w:trPr>
          <w:divId w:val="1287003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70038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1FBD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"Сегежа Групп" ИНН 9703024202 (облигация 4B02-04-87154-H-002P / ISIN RU000A104UA4)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1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861271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>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2023 г.</w:t>
            </w:r>
          </w:p>
        </w:tc>
      </w:tr>
    </w:tbl>
    <w:p w:rsidR="00000000" w:rsidRDefault="00C91F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C91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861271X75305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4B02-04-87154-H-002P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91F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1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</w:t>
            </w:r>
            <w:r>
              <w:rPr>
                <w:rFonts w:eastAsia="Times New Roman"/>
              </w:rPr>
              <w:t>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1.23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1001.23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21 ноября 2023 г. по 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</w:t>
            </w:r>
            <w:r>
              <w:rPr>
                <w:rFonts w:eastAsia="Times New Roman"/>
              </w:rPr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C91FBD">
      <w:pPr>
        <w:rPr>
          <w:rFonts w:eastAsia="Times New Roman"/>
        </w:rPr>
      </w:pPr>
    </w:p>
    <w:p w:rsidR="00000000" w:rsidRDefault="00C91FBD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C91FBD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C91FBD">
      <w:pPr>
        <w:pStyle w:val="a3"/>
      </w:pPr>
      <w:r>
        <w:t>15.6 Информация об исполнении эмитентом обязанности по</w:t>
      </w:r>
      <w:r>
        <w:t xml:space="preserve"> выплате денежных средств для досрочного погашения или приобретения облигаций их эмитентом </w:t>
      </w:r>
    </w:p>
    <w:p w:rsidR="00000000" w:rsidRDefault="00C91FBD">
      <w:pPr>
        <w:pStyle w:val="a3"/>
      </w:pPr>
      <w:r>
        <w:t>Эмитент обязан приобретать размещенные им Биржевые облигации по требованиям, заявленным владельцами Биржевых облигаций в течение последних 5 (Пяти) рабочих дней 6 (</w:t>
      </w:r>
      <w:r>
        <w:t>шестого) купонного периода -с 21 ноября 2023 года по 27 ноября 2023 года включительно (далее – «Период предъявления Биржевых облигаций к приобретению»).</w:t>
      </w:r>
      <w:r>
        <w:br/>
        <w:t>Лицо, осуществляющее права по Биржевым облигациям, реализует право требовать приобретения принадлежащих</w:t>
      </w:r>
      <w:r>
        <w:t xml:space="preserve"> ему Биржевых облигаций по правилам, установленным действующим законодательством Российской Федерации.</w:t>
      </w:r>
      <w:r>
        <w:br/>
        <w:t>Требование к Эмитенту о приобретении Биржевых облигаций предъявляется путем подачи заявки в соответствии с правилами проведения торгов Биржи, зарегистрир</w:t>
      </w:r>
      <w:r>
        <w:t>ованными в установленном порядке и действующими на дату подачи такой заявки.</w:t>
      </w:r>
      <w:r>
        <w:br/>
        <w:t xml:space="preserve">Приобретение Эмитентом Биржевых облигаций осуществляется путем заключения договоров купли-продажи Биржевых облигаций на торгах, проводимых ПАО Московская Биржа (далее – «Биржа»), </w:t>
      </w:r>
      <w:r>
        <w:t>через удовлетворение адресных заявок на продажу Биржевых облигаций, поданных с использованием системы торгов Биржи в соответствии с правилами проведения торгов Биржи, зарегистрированными в установленном порядке и действующими на дату проведения торгов.</w:t>
      </w:r>
      <w:r>
        <w:br/>
      </w:r>
      <w:r>
        <w:lastRenderedPageBreak/>
        <w:t>Эми</w:t>
      </w:r>
      <w:r>
        <w:t>тент вправе действует с привлечением участника организованных торгов, уполномоченного Эмитентом на приобретение Биржевых облигаций, являющегося профессиональным участником рынка ценных бумаг (лицензия на осуществление брокерской деятельности № 065-08840-10</w:t>
      </w:r>
      <w:r>
        <w:t>0000 от 12.01.2006 г., лицензия на осуществление дилерской деятельности № 065-08844-010000 от 12.01.2006 г.) (далее – «Агент по приобретению»), идентификатор Агента по приобретению как участника торгов в Системе торгов ПАО Московская Биржа: EC0106000000.</w:t>
      </w:r>
      <w:r>
        <w:br/>
        <w:t>В</w:t>
      </w:r>
      <w:r>
        <w:t xml:space="preserve"> случае если владелец Биржевых облигаций не является участником организованных торгов Биржи, он должен заключить соответствующий договор с любым участником организованных торгов, и дать ему поручение на продажу Биржевых облигаций Эмитенту (далее – «Агент п</w:t>
      </w:r>
      <w:r>
        <w:t>о продаже»). Владелец Биржевых облигаций, являющийся участником организованных торгов, вправе действовать самостоятельно.</w:t>
      </w:r>
      <w:r>
        <w:br/>
        <w:t>В течение Периода предъявления Биржевых облигаций к приобретению с 21 ноября 2023 года по 27 ноября 2023 года (далее – «Период сбора з</w:t>
      </w:r>
      <w:r>
        <w:t>аявок»)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заявки. Время подачи заявок в Период сбора заявок – с 10.00 до 18.30 по Московскому времени,</w:t>
      </w:r>
      <w:r>
        <w:t xml:space="preserve"> порядок подачи заявок устанавливается Эмитентом по согласованию c Биржей.</w:t>
      </w:r>
      <w:r>
        <w:br/>
        <w:t xml:space="preserve">Датой активации адресных заявок на продажу Биржевых облигаций является Дата приобретения по требованию владельцев – 30 ноября 2023 года. Заявка на продажу Биржевых облигаций должна </w:t>
      </w:r>
      <w:r>
        <w:t>содержать следующие значимые условия:</w:t>
      </w:r>
      <w:r>
        <w:br/>
        <w:t>- цена приобретения, соответствующая номинальной стоимости Биржевой облигации;</w:t>
      </w:r>
      <w:r>
        <w:br/>
        <w:t>- количество Биржевых облигаций, приобретения которых требует их владелец;</w:t>
      </w:r>
      <w:r>
        <w:br/>
        <w:t>- код расчетов, используемый при заключении сделки с ценными бум</w:t>
      </w:r>
      <w:r>
        <w:t>агами, Z0;</w:t>
      </w:r>
      <w:r>
        <w:br/>
        <w:t>- Дата активации (30 ноября 2023 года);</w:t>
      </w:r>
      <w:r>
        <w:br/>
        <w:t>- прочие параметры в соответствии с Правилами Биржи.</w:t>
      </w:r>
      <w:r>
        <w:br/>
        <w:t>Заявки, не соответствующие изложенным выше требованиям, не принимаются.</w:t>
      </w:r>
      <w:r>
        <w:br/>
        <w:t>По окончании Периода сбора заявок владельцы Биржевых облигаций (являющиеся участ</w:t>
      </w:r>
      <w:r>
        <w:t>никами организованных торгов) или Агент по продаже не могут изменить или снять поданные ими заявки. Биржа после окончания Периода сбора заявок составляет сводный реестр заявок на продажу Биржевых облигаций (далее - «Сводный реестр заявок») и передает его Э</w:t>
      </w:r>
      <w:r>
        <w:t>митенту (в случае, если Эмитент является участником организованных торгов) или Агенту по приобретению. Агент по приобретению (в случае его назначения) обеспечивает Эмитенту доступ к информации, содержащейся в Сводном реестре заявок. Сводный реестр заявок с</w:t>
      </w:r>
      <w:r>
        <w:t>одержит все значимые условия каждой заявки – цену приобретения, количество Биржевых облигаций, приобретения которых требует их владелец, дату и время поступления заявки, номер заявки, а также иные реквизиты в соответствии с Правилами Биржи.</w:t>
      </w:r>
      <w:r>
        <w:br/>
        <w:t>Обязательным дл</w:t>
      </w:r>
      <w:r>
        <w:t>я владельцев Биржевых облигаций, направивших заявки на продажу Биржевых облигаций самостоятельно или через Агента по продаже, является предварительное резервирование (до Даты активации) необходимого количества Биржевых облигаций, приобретения которых требу</w:t>
      </w:r>
      <w:r>
        <w:t>ет их владелец, в депозитарии, осуществляющем учет прав на Биржевые облигации. Процедура контроля обеспечения по заявке, поданной в Период сбора заявок, осуществляется в момент активации такой заявки. В случае, если заявка не проходит проверку обеспечения,</w:t>
      </w:r>
      <w:r>
        <w:t xml:space="preserve"> данная заявка снимается Биржей.</w:t>
      </w:r>
      <w:r>
        <w:br/>
        <w:t>Заключение сделки по приобретению Биржевых облигаций на основании заявки, поданной в Период сбора заявок, осуществляется в Дату приобретения по требованию владельцев – 30 ноября 2023 года. Эмитент через Агента по приобретен</w:t>
      </w:r>
      <w:r>
        <w:t xml:space="preserve">ию в Дату приобретения по требованию владельцев в течение периода времени, согласованного с Биржей, обязуется подать встречные адресные заявки к заявкам владельцев Биржевых облигаций (выставленных владельцем Биржевых облигаций или Агентом по продаже), </w:t>
      </w:r>
      <w:r>
        <w:lastRenderedPageBreak/>
        <w:t>прош</w:t>
      </w:r>
      <w:r>
        <w:t>едшим процедуру активации.</w:t>
      </w:r>
      <w:r>
        <w:br/>
        <w:t>Общее количество облигаций, по которым эмитентом исполнена обязанность по выплате денежных средств: 7 679 590 штук</w:t>
      </w:r>
      <w:r>
        <w:br/>
        <w:t>Общий размер выплаченных эмитентом денежных средств для досрочного погашения или приобретения облигаций: 7 689 035</w:t>
      </w:r>
      <w:r>
        <w:t xml:space="preserve"> 895 руб. 70 коп., в том числе НКД 9 445 895 руб. 70 коп.</w:t>
      </w:r>
    </w:p>
    <w:p w:rsidR="00000000" w:rsidRDefault="00C91F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</w:t>
        </w:r>
        <w:r>
          <w:rPr>
            <w:rStyle w:val="a4"/>
          </w:rPr>
          <w:t>ьной документацией</w:t>
        </w:r>
      </w:hyperlink>
    </w:p>
    <w:p w:rsidR="00000000" w:rsidRDefault="00C91F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91FBD">
      <w:pPr>
        <w:rPr>
          <w:rFonts w:eastAsia="Times New Roman"/>
        </w:rPr>
      </w:pPr>
      <w:r>
        <w:rPr>
          <w:rFonts w:eastAsia="Times New Roman"/>
        </w:rPr>
        <w:br/>
      </w:r>
    </w:p>
    <w:p w:rsidR="00C91FBD" w:rsidRDefault="00C91F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02A0"/>
    <w:rsid w:val="006402A0"/>
    <w:rsid w:val="00C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A4DBC-7213-48B5-AF64-0626C4AF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3a5b83aa144166a98921ed430749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2023-12-04T04:32:00Z</dcterms:created>
  <dcterms:modified xsi:type="dcterms:W3CDTF">2023-12-04T04:32:00Z</dcterms:modified>
</cp:coreProperties>
</file>