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3940">
      <w:pPr>
        <w:pStyle w:val="a3"/>
        <w:divId w:val="19321590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9321590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40291608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</w:p>
        </w:tc>
      </w:tr>
      <w:tr w:rsidR="00000000">
        <w:trPr>
          <w:divId w:val="19321590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</w:p>
        </w:tc>
      </w:tr>
      <w:tr w:rsidR="00000000">
        <w:trPr>
          <w:divId w:val="19321590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40255806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</w:p>
        </w:tc>
      </w:tr>
      <w:tr w:rsidR="00000000">
        <w:trPr>
          <w:divId w:val="19321590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2159006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394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495402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B394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478"/>
        <w:gridCol w:w="1990"/>
        <w:gridCol w:w="1392"/>
        <w:gridCol w:w="1525"/>
        <w:gridCol w:w="1759"/>
        <w:gridCol w:w="17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B394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495403</w:t>
            </w:r>
          </w:p>
        </w:tc>
      </w:tr>
    </w:tbl>
    <w:p w:rsidR="00000000" w:rsidRDefault="00BB394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414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</w:t>
            </w:r>
            <w:r>
              <w:rPr>
                <w:rFonts w:eastAsia="Times New Roman"/>
              </w:rPr>
              <w:t xml:space="preserve">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39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</w:t>
            </w:r>
            <w:r>
              <w:rPr>
                <w:rFonts w:eastAsia="Times New Roman"/>
              </w:rPr>
              <w:t>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ПАО АФ</w:t>
            </w:r>
            <w:r>
              <w:rPr>
                <w:rFonts w:eastAsia="Times New Roman"/>
              </w:rPr>
              <w:t>К «Система», Корпоративному секретарю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39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BB3940">
      <w:pPr>
        <w:rPr>
          <w:rFonts w:eastAsia="Times New Roman"/>
        </w:rPr>
      </w:pPr>
    </w:p>
    <w:p w:rsidR="00000000" w:rsidRDefault="00BB394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394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АФК «Система» за 2019 год.</w:t>
      </w:r>
      <w:r>
        <w:rPr>
          <w:rFonts w:eastAsia="Times New Roman"/>
        </w:rPr>
        <w:br/>
        <w:t>2. Распределение прибыли, утверждение размера дивидендов по акциям ПАО АФК «Система», формы их выплаты, порядка выплаты, даты, на которую определяю</w:t>
      </w:r>
      <w:r>
        <w:rPr>
          <w:rFonts w:eastAsia="Times New Roman"/>
        </w:rPr>
        <w:t>тся лица, имеющие право на получение дивидендов.</w:t>
      </w:r>
      <w:r>
        <w:rPr>
          <w:rFonts w:eastAsia="Times New Roman"/>
        </w:rPr>
        <w:br/>
        <w:t>3. Определение количественного состава Совета директоров ПАО АФК «Система».</w:t>
      </w:r>
      <w:r>
        <w:rPr>
          <w:rFonts w:eastAsia="Times New Roman"/>
        </w:rPr>
        <w:br/>
        <w:t>4. Избрание членов Совета директоров ПАО АФК «Система».</w:t>
      </w:r>
      <w:r>
        <w:rPr>
          <w:rFonts w:eastAsia="Times New Roman"/>
        </w:rPr>
        <w:br/>
        <w:t>5. Утверждение аудиторов ПАО АФК «Система».</w:t>
      </w:r>
      <w:r>
        <w:rPr>
          <w:rFonts w:eastAsia="Times New Roman"/>
        </w:rPr>
        <w:br/>
        <w:t>6. Выплата вознаграждения члену</w:t>
      </w:r>
      <w:r>
        <w:rPr>
          <w:rFonts w:eastAsia="Times New Roman"/>
        </w:rPr>
        <w:t xml:space="preserve"> Совета директоров ПАО АФК «Система». </w:t>
      </w:r>
    </w:p>
    <w:p w:rsidR="00000000" w:rsidRDefault="00BB394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</w:t>
      </w:r>
      <w:r>
        <w:t xml:space="preserve"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3940">
      <w:pPr>
        <w:pStyle w:val="a3"/>
      </w:pPr>
      <w:r>
        <w:t>4.2. Информация о созыве общего собрания акционеров э</w:t>
      </w:r>
      <w:r>
        <w:t>митента.</w:t>
      </w:r>
    </w:p>
    <w:p w:rsidR="00000000" w:rsidRDefault="00BB39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BB3940" w:rsidRDefault="00BB394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3DEE"/>
    <w:rsid w:val="00BB3940"/>
    <w:rsid w:val="00C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85A99C-A8A2-42EF-A2CD-89DD41C1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2020-05-20T04:09:00Z</dcterms:created>
  <dcterms:modified xsi:type="dcterms:W3CDTF">2020-05-20T04:09:00Z</dcterms:modified>
</cp:coreProperties>
</file>