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55C3">
      <w:pPr>
        <w:pStyle w:val="a3"/>
        <w:divId w:val="14875463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754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88437838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</w:p>
        </w:tc>
      </w:tr>
      <w:tr w:rsidR="00000000">
        <w:trPr>
          <w:divId w:val="148754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</w:p>
        </w:tc>
      </w:tr>
      <w:tr w:rsidR="00000000">
        <w:trPr>
          <w:divId w:val="148754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88435706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</w:p>
        </w:tc>
      </w:tr>
      <w:tr w:rsidR="00000000">
        <w:trPr>
          <w:divId w:val="148754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754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55C3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875012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875012X9737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4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6523"/>
        <w:gridCol w:w="144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«Центрэнергохолдинг» в новой редакции согласно приложению № 1 (проект документа включен в перечень информации (материалов), предоставляемой лицам, </w:t>
            </w:r>
            <w:r>
              <w:rPr>
                <w:rFonts w:eastAsia="Times New Roman"/>
              </w:rPr>
              <w:t>имеющим право на участие во внеочередном Общем собрании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7188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7455C3">
      <w:pPr>
        <w:rPr>
          <w:rFonts w:eastAsia="Times New Roman"/>
        </w:rPr>
      </w:pPr>
    </w:p>
    <w:p w:rsidR="00000000" w:rsidRDefault="007455C3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полноту и достоверность информации, полученной от третьих лиц.</w:t>
      </w:r>
    </w:p>
    <w:p w:rsidR="00000000" w:rsidRDefault="007455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455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7455C3">
      <w:pPr>
        <w:rPr>
          <w:rFonts w:eastAsia="Times New Roman"/>
        </w:rPr>
      </w:pPr>
      <w:r>
        <w:rPr>
          <w:rFonts w:eastAsia="Times New Roman"/>
        </w:rPr>
        <w:br/>
      </w:r>
    </w:p>
    <w:p w:rsidR="007455C3" w:rsidRDefault="007455C3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74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267E"/>
    <w:rsid w:val="0072267E"/>
    <w:rsid w:val="007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187CB2-0810-4AD9-9731-D070A50A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3b263822a048b49a81662d0d0f64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2024-01-26T04:56:00Z</dcterms:created>
  <dcterms:modified xsi:type="dcterms:W3CDTF">2024-01-26T04:56:00Z</dcterms:modified>
</cp:coreProperties>
</file>