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03EB">
      <w:pPr>
        <w:pStyle w:val="a3"/>
        <w:divId w:val="153519001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35190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28580955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</w:p>
        </w:tc>
      </w:tr>
      <w:tr w:rsidR="00000000">
        <w:trPr>
          <w:divId w:val="1535190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</w:p>
        </w:tc>
      </w:tr>
      <w:tr w:rsidR="00000000">
        <w:trPr>
          <w:divId w:val="1535190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28569363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</w:p>
        </w:tc>
      </w:tr>
      <w:tr w:rsidR="00000000">
        <w:trPr>
          <w:divId w:val="1535190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5190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03E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1-01-55005-E/RU000A0DKXV5)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  <w:r>
              <w:rPr>
                <w:rFonts w:eastAsia="Times New Roman"/>
              </w:rPr>
              <w:t>0590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дом 37 корп.9, здание Отеля «Аэрост</w:t>
            </w:r>
            <w:r>
              <w:rPr>
                <w:rFonts w:eastAsia="Times New Roman"/>
              </w:rPr>
              <w:br/>
              <w:t>ар».</w:t>
            </w:r>
          </w:p>
        </w:tc>
      </w:tr>
    </w:tbl>
    <w:p w:rsidR="00000000" w:rsidRDefault="00CB03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B03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</w:t>
            </w:r>
          </w:p>
        </w:tc>
      </w:tr>
    </w:tbl>
    <w:p w:rsidR="00000000" w:rsidRDefault="00CB03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59"/>
        <w:gridCol w:w="3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B03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70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 О распределении прибыли, в том числе выплате (объявлении) дивидендов Общества по результатам 2017 финансового года»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«Дивиденды по обыкновенным именным бездокументарным </w:t>
            </w:r>
            <w:r>
              <w:rPr>
                <w:rFonts w:eastAsia="Times New Roman"/>
              </w:rPr>
              <w:t>акциям не выплачивать. Выплатить дивиденды по привилегированным именным бездокументарным акциям в размере 16 рублей 66 копеек на одну акцию. Установить дату, на которую определяются лица, имеющих право на получение дивидендов по привилегированным именным б</w:t>
            </w:r>
            <w:r>
              <w:rPr>
                <w:rFonts w:eastAsia="Times New Roman"/>
              </w:rPr>
              <w:t>ездокументарным акциям - 18 июля 2018г. Выплату произвести денежными средствами в безналичном порядке в порядке, предусмотренном действующим законодательством РФ. Утвердить распределение части накопленной прибыли прошлых лет в предложенном варианте: - на в</w:t>
            </w:r>
            <w:r>
              <w:rPr>
                <w:rFonts w:eastAsia="Times New Roman"/>
              </w:rPr>
              <w:t>ыплату дивидендов по размещенным привилегированным акциям Общества - 2 311 690 203 рублей 90 копеек; -на покрытие убытка за 2017 г.- 15 204 268 696 рублей 65 копейки; - остаток прибыли прошлых лет в размере - 8 589 233 330 рублей 93 копеек - оставить нерас</w:t>
            </w:r>
            <w:r>
              <w:rPr>
                <w:rFonts w:eastAsia="Times New Roman"/>
              </w:rPr>
              <w:t xml:space="preserve">пределенным». 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избрании членов Совета директоров Общества»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 Избрать членами Совета директоров Публичного акционерного общества «Мечел»: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Хачатуров Тигран Гарикович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Тригубко Виктор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Общества»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Общества»: Зыкова Наталья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Общества»: Капралов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Общества»: Болховских Ирина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Общества»»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03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«Мечел» - Акционерное общество «Энерджи Консалтинг».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B03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03EB">
      <w:pPr>
        <w:rPr>
          <w:rFonts w:eastAsia="Times New Roman"/>
        </w:rPr>
      </w:pPr>
    </w:p>
    <w:p w:rsidR="00000000" w:rsidRDefault="00CB03E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03EB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выплаты (объявлении) дивидендов Общества по результатам 2017 финансового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Об избрании членов ревизионной комиссии Общества. </w:t>
      </w:r>
      <w:r>
        <w:rPr>
          <w:rFonts w:eastAsia="Times New Roman"/>
        </w:rPr>
        <w:br/>
        <w:t>4. Об утверждении аудитора Обще</w:t>
      </w:r>
      <w:r>
        <w:rPr>
          <w:rFonts w:eastAsia="Times New Roman"/>
        </w:rPr>
        <w:t xml:space="preserve">ства. </w:t>
      </w:r>
    </w:p>
    <w:p w:rsidR="00000000" w:rsidRDefault="00CB03E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</w:t>
      </w:r>
      <w:r>
        <w:t xml:space="preserve"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B03EB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CB03EB">
      <w:pPr>
        <w:pStyle w:val="a3"/>
      </w:pPr>
      <w:r>
        <w:t>4.6. Содержание и со</w:t>
      </w:r>
      <w:r>
        <w:t xml:space="preserve">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CB03EB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CB03EB">
      <w:pPr>
        <w:pStyle w:val="a3"/>
      </w:pPr>
      <w:r>
        <w:t>При себе необходимо иметь документ,</w:t>
      </w:r>
      <w:r>
        <w:t xml:space="preserve"> удостоверяющий личность, а также для представителя акционера – документы, подтверждающие его полномочия (доверенность и/или другие документы в соответствии с законодательством РФ).</w:t>
      </w:r>
      <w:r>
        <w:br/>
        <w:t>В случаях, предусмотренных действующим законодательством РФ, информация (м</w:t>
      </w:r>
      <w:r>
        <w:t>атериалы) предоставляется также путем их передачи держателю реестра для направления номинальному держателю, которому открыт лицевой счет, либо путем их передачи лицу, осуществляющему обязательное централизованное хранение ценных бумаг, для направления свои</w:t>
      </w:r>
      <w:r>
        <w:t>м депонентам.</w:t>
      </w:r>
      <w:r>
        <w:br/>
        <w:t xml:space="preserve">Указанная информация (материалы) также будет доступна лицам, принимающим участие в годовом общем собрании акционеров, во время его проведения </w:t>
      </w:r>
    </w:p>
    <w:p w:rsidR="00000000" w:rsidRDefault="00CB03EB">
      <w:pPr>
        <w:pStyle w:val="a3"/>
      </w:pPr>
      <w:r>
        <w:t>Направляем Вам поступивший в НКО АО НРД электронный документ для голосования по вопросам общего соб</w:t>
      </w:r>
      <w:r>
        <w:t>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</w:t>
      </w:r>
      <w:r>
        <w:t xml:space="preserve">достоверность информации, полученной от эмитента. </w:t>
      </w:r>
    </w:p>
    <w:p w:rsidR="00000000" w:rsidRDefault="00CB03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CB03EB" w:rsidRDefault="00CB03E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B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C054F"/>
    <w:rsid w:val="00AC054F"/>
    <w:rsid w:val="00CB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50b749cda54058a6d6c270e4296a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1713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2018-06-09T05:41:00Z</dcterms:created>
  <dcterms:modified xsi:type="dcterms:W3CDTF">2018-06-09T05:41:00Z</dcterms:modified>
</cp:coreProperties>
</file>