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C0F21">
      <w:pPr>
        <w:pStyle w:val="a3"/>
        <w:divId w:val="597564153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59756415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C0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C0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39798975</w:t>
            </w:r>
          </w:p>
        </w:tc>
        <w:tc>
          <w:tcPr>
            <w:tcW w:w="0" w:type="auto"/>
            <w:vAlign w:val="center"/>
            <w:hideMark/>
          </w:tcPr>
          <w:p w:rsidR="00000000" w:rsidRDefault="008C0F21">
            <w:pPr>
              <w:rPr>
                <w:rFonts w:eastAsia="Times New Roman"/>
              </w:rPr>
            </w:pPr>
          </w:p>
        </w:tc>
      </w:tr>
      <w:tr w:rsidR="00000000">
        <w:trPr>
          <w:divId w:val="59756415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C0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C0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C0F21">
            <w:pPr>
              <w:rPr>
                <w:rFonts w:eastAsia="Times New Roman"/>
              </w:rPr>
            </w:pPr>
          </w:p>
        </w:tc>
      </w:tr>
      <w:tr w:rsidR="00000000">
        <w:trPr>
          <w:divId w:val="59756415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C0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C0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C0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97564153"/>
          <w:tblCellSpacing w:w="6" w:type="dxa"/>
        </w:trPr>
        <w:tc>
          <w:tcPr>
            <w:tcW w:w="0" w:type="auto"/>
            <w:vAlign w:val="center"/>
            <w:hideMark/>
          </w:tcPr>
          <w:p w:rsidR="00000000" w:rsidRDefault="008C0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C0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C0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C0F21">
      <w:pPr>
        <w:pStyle w:val="1"/>
        <w:rPr>
          <w:rFonts w:eastAsia="Times New Roman"/>
        </w:rPr>
      </w:pPr>
      <w:r>
        <w:rPr>
          <w:rFonts w:eastAsia="Times New Roman"/>
        </w:rPr>
        <w:t>(MEET) О корпоративном действии "Годовое общее собрание акционеров" - Polymetal International plc_ORD SHS (акция ISIN JE00B6T5S470)</w:t>
      </w: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81"/>
        <w:gridCol w:w="5974"/>
      </w:tblGrid>
      <w:tr w:rsidR="00000000">
        <w:trPr>
          <w:tblHeader/>
          <w:tblCellSpacing w:w="6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C0F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F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483577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F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F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F2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VOLU Добровольное событие, для участия требуются инструкции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2020 г. 11:00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апреля 2020 г.</w:t>
            </w:r>
          </w:p>
        </w:tc>
      </w:tr>
    </w:tbl>
    <w:p w:rsidR="00000000" w:rsidRDefault="008C0F2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7"/>
        <w:gridCol w:w="2158"/>
        <w:gridCol w:w="1694"/>
        <w:gridCol w:w="1977"/>
        <w:gridCol w:w="1539"/>
      </w:tblGrid>
      <w:tr w:rsidR="00000000">
        <w:trPr>
          <w:tblHeader/>
          <w:tblCellSpacing w:w="6" w:type="dxa"/>
        </w:trPr>
        <w:tc>
          <w:tcPr>
            <w:tcW w:w="0" w:type="auto"/>
            <w:gridSpan w:val="5"/>
            <w:shd w:val="clear" w:color="auto" w:fill="BBBBBB"/>
            <w:vAlign w:val="center"/>
            <w:hideMark/>
          </w:tcPr>
          <w:p w:rsidR="00000000" w:rsidRDefault="008C0F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0F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0F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0F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0F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0F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483577X15090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Polymetal International plc_ORD SHS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JE00B6T5S470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JE00B6T5S470</w:t>
            </w:r>
          </w:p>
        </w:tc>
      </w:tr>
    </w:tbl>
    <w:p w:rsidR="00000000" w:rsidRDefault="008C0F21">
      <w:pPr>
        <w:rPr>
          <w:rFonts w:eastAsia="Times New Roman"/>
        </w:rPr>
      </w:pPr>
    </w:p>
    <w:tbl>
      <w:tblPr>
        <w:tblW w:w="5000" w:type="pct"/>
        <w:tblCellSpacing w:w="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3"/>
        <w:gridCol w:w="1539"/>
        <w:gridCol w:w="895"/>
        <w:gridCol w:w="1423"/>
        <w:gridCol w:w="2452"/>
        <w:gridCol w:w="1963"/>
      </w:tblGrid>
      <w:tr w:rsidR="00000000">
        <w:trPr>
          <w:tblHeader/>
          <w:tblCellSpacing w:w="6" w:type="dxa"/>
        </w:trPr>
        <w:tc>
          <w:tcPr>
            <w:tcW w:w="0" w:type="auto"/>
            <w:gridSpan w:val="6"/>
            <w:shd w:val="clear" w:color="auto" w:fill="BBBBBB"/>
            <w:vAlign w:val="center"/>
            <w:hideMark/>
          </w:tcPr>
          <w:p w:rsidR="00000000" w:rsidRDefault="008C0F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Варианты корпоративного действия</w:t>
            </w:r>
          </w:p>
        </w:tc>
      </w:tr>
      <w:tr w:rsidR="00000000">
        <w:trPr>
          <w:tblHeader/>
          <w:tblCellSpacing w:w="6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0F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0F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Тип варианта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0F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опции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0F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Признак обработки по умолчанию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0F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C0F2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Дополнительный текст</w:t>
            </w: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CONY 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GBP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апреля 2020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F21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CONN Несогласие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GBP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21 </w:t>
            </w:r>
            <w:r>
              <w:rPr>
                <w:rFonts w:eastAsia="Times New Roman"/>
              </w:rPr>
              <w:t>апреля 2020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F21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GBP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апреля 2020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F21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SPLI Раздельные инструкции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GBP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апреля 2020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F21">
            <w:pPr>
              <w:rPr>
                <w:rFonts w:eastAsia="Times New Roman"/>
              </w:rPr>
            </w:pPr>
          </w:p>
        </w:tc>
      </w:tr>
      <w:tr w:rsidR="00000000">
        <w:trPr>
          <w:tblCellSpacing w:w="6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005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F21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F2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апреля 2020 г. 10:00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C0F21">
            <w:pPr>
              <w:rPr>
                <w:rFonts w:eastAsia="Times New Roman"/>
              </w:rPr>
            </w:pPr>
          </w:p>
        </w:tc>
      </w:tr>
    </w:tbl>
    <w:p w:rsidR="00000000" w:rsidRDefault="008C0F21">
      <w:pPr>
        <w:rPr>
          <w:rFonts w:eastAsia="Times New Roman"/>
        </w:rPr>
      </w:pPr>
    </w:p>
    <w:p w:rsidR="00000000" w:rsidRDefault="008C0F21">
      <w:pPr>
        <w:pStyle w:val="a3"/>
      </w:pPr>
      <w:r>
        <w:t>Обновление от 17.04.2020:</w:t>
      </w:r>
      <w:r>
        <w:br/>
      </w:r>
      <w:r>
        <w:t>От Иностранного депозитария поступила дополнительная информация.</w:t>
      </w:r>
      <w:r>
        <w:br/>
        <w:t>Текст сообщения от Euroclear Bank S.A./N.V.:</w:t>
      </w:r>
      <w:r>
        <w:br/>
        <w:t>UPDATE 16/04/2020:</w:t>
      </w:r>
      <w:r>
        <w:br/>
        <w:t>.</w:t>
      </w:r>
      <w:r>
        <w:br/>
        <w:t>AGENDA:</w:t>
      </w:r>
      <w:r>
        <w:br/>
        <w:t>1 TO RECEIVE THE COMPANY'S ANNUAL REPORT AND ACCOUNTS FOR THE</w:t>
      </w:r>
      <w:r>
        <w:br/>
        <w:t xml:space="preserve">YEAR ENDED 31 DECEMBER 2019 AND THE RELATED DIRECTORS' </w:t>
      </w:r>
      <w:r>
        <w:t>REPORT AND</w:t>
      </w:r>
      <w:r>
        <w:br/>
        <w:t>AUDITOR' S REPORT 2 TO RECEIVE AND APPROVE THE DIRECTORS'</w:t>
      </w:r>
      <w:r>
        <w:br/>
        <w:t>REMUNERATION REPORT (E XCLUDING THE DIRECTORS' REMUNERATION</w:t>
      </w:r>
      <w:r>
        <w:br/>
        <w:t>POLICY) SET OUT ON PAGES 133 TO 141 OF THE ANNUAL REPORT AND</w:t>
      </w:r>
      <w:r>
        <w:br/>
        <w:t>ACCOUNTS FOR THE FINANCIAL YEAR ENDED 31 DECEMBER 2019 3 TO</w:t>
      </w:r>
      <w:r>
        <w:br/>
        <w:t>RECEIV</w:t>
      </w:r>
      <w:r>
        <w:t>E AND APPROVE THE DIRECTORS' REMUNERATION POLICY SET OUT ON</w:t>
      </w:r>
      <w:r>
        <w:br/>
        <w:t>PAGES 125-132 OF THE ANNUAL REPORT AND ACCOUNTS FOR THE FINANCIAL</w:t>
      </w:r>
      <w:r>
        <w:br/>
        <w:t>YEAR ENDED 31 DECEMBER 2019, SUCH POLICY TO TAKE EFFECT FROM THE</w:t>
      </w:r>
      <w:r>
        <w:br/>
        <w:t>DATE OF ITS ADOPTION 4 TO DECLARE A FINAL DIVIDEND OF USD 0.42</w:t>
      </w:r>
      <w:r>
        <w:br/>
        <w:t>PE</w:t>
      </w:r>
      <w:r>
        <w:t>R ORDINARY SHARE F OR THE FINANCIAL YEAR ENDED 31 DECEMBER 2019</w:t>
      </w:r>
      <w:r>
        <w:br/>
        <w:t>5 TO ELECT MS ITALIA BONINELLI AS A DIRECTOR OF THE COMPANY 6 TO</w:t>
      </w:r>
      <w:r>
        <w:br/>
        <w:t>ELECT MR VICTOR FLORES AS A DIRECTOR OF THE COMPANY 7 TO ELECT MS</w:t>
      </w:r>
      <w:r>
        <w:br/>
        <w:t>ANDREA ABT AS A DIRECTOR OF THE COMPANY 8 TO RE-ELECT MR IAN</w:t>
      </w:r>
      <w:r>
        <w:br/>
      </w:r>
      <w:r>
        <w:t>COCKERILL AS A DIRECTOR OF THE COMPANY 9 TO RE-ELECT MR VITALY</w:t>
      </w:r>
      <w:r>
        <w:br/>
        <w:t>NESIS AS</w:t>
      </w:r>
      <w:r>
        <w:br/>
        <w:t>A DIRECTOR OF THE COMPANY 10 TO RE-ELECT MR KONSTANTIN YANAKOV AS</w:t>
      </w:r>
      <w:r>
        <w:br/>
        <w:t>A DIRECTOR OF THE COMPA NY 11 TO RE-ELECT MS TRACEY KERR AS A</w:t>
      </w:r>
      <w:r>
        <w:br/>
        <w:t>DIRECTOR OF THE COMPANY 12 TO RE-ELECT MR GIACOMO BAIZIN</w:t>
      </w:r>
      <w:r>
        <w:t>I AS A</w:t>
      </w:r>
      <w:r>
        <w:br/>
        <w:t>DIRECTOR OF THE COMPANY 13 TO RE-ELECT MR M L S DE SOUSA-OLIVEIRA</w:t>
      </w:r>
      <w:r>
        <w:br/>
        <w:t>AS A DIRECTOR OF THE COMPANY 14 TO RE-APPOINT DELOITTE LLP AS THE</w:t>
      </w:r>
      <w:r>
        <w:br/>
        <w:t>COMPANY'S AUDITORS UNTIL T HE CONCLUSION OF THE NEXT AGM OF THE</w:t>
      </w:r>
      <w:r>
        <w:br/>
        <w:t>COMPANY 15 TO AUTHORISE THE DIRECTORS TO AGREE THE RE</w:t>
      </w:r>
      <w:r>
        <w:t>MUNERATION</w:t>
      </w:r>
      <w:r>
        <w:br/>
        <w:t>OF THE AUDITORS 16 AUTHORITY TO ALLOT SHARES 17 DISAPPLICATION OF</w:t>
      </w:r>
      <w:r>
        <w:br/>
        <w:t>PRE-EMPTION RIGHTS 18 DISAPPLICATION OF PRE-EMPTION RIGHTS FOR AN</w:t>
      </w:r>
      <w:r>
        <w:br/>
        <w:t>ADDITIONAL FIVE PER CENT 19 MARKET PURCHASES</w:t>
      </w:r>
      <w:r>
        <w:br/>
        <w:t>.</w:t>
      </w:r>
      <w:r>
        <w:br/>
        <w:t>END OF UPDATE</w:t>
      </w:r>
      <w:r>
        <w:br/>
        <w:t>.---------------------------------------------</w:t>
      </w:r>
      <w:r>
        <w:br/>
        <w:t>Конец</w:t>
      </w:r>
      <w:r>
        <w:t xml:space="preserve"> обновления.</w:t>
      </w:r>
      <w:r>
        <w:br/>
      </w:r>
      <w:r>
        <w:br/>
      </w:r>
      <w:r>
        <w:br/>
        <w:t xml:space="preserve">Небанковская кредитная организация акционерное общество «Национальный расчетный депозитарий» (далее – НКО АО НРД) сообщает Вам, что в адрес НКО АО НРД поступила </w:t>
      </w:r>
      <w:r>
        <w:lastRenderedPageBreak/>
        <w:t>информация от Иностранного депозитария о корпоративном действии «Годовое общее с</w:t>
      </w:r>
      <w:r>
        <w:t>обрание акционеров».</w:t>
      </w:r>
      <w:r>
        <w:br/>
      </w:r>
      <w:r>
        <w:br/>
        <w:t>Порядок проведения корпоративного действия в НКО АО НРД:</w:t>
      </w:r>
      <w:r>
        <w:br/>
        <w:t>В соответствии с Порядком взаимодействия НКО АО НРД и депонентов при реализации Условий осуществления депозитарной деятельности Небанковской кредитной организацией акционерным о</w:t>
      </w:r>
      <w:r>
        <w:t xml:space="preserve">бществом «Национальный расчетный депозитарий» и условиями проведения корпоративного действия, депоненты НКО АО НРД, изъявившие желание участвовать в корпоративном действии, либо депоненты НКО АО НРД, выполняющие указания владельцев ценных бумаг на участие </w:t>
      </w:r>
      <w:r>
        <w:t xml:space="preserve">в корпоративном действии должны подать в НКО АО НРД в электронном виде в соответствии с Правилами ЭДО НРД инструкцию по форме CA331 (код операции – 68/CAIN) на участие в корпоративном действии. </w:t>
      </w:r>
      <w:r>
        <w:br/>
      </w:r>
      <w:r>
        <w:br/>
      </w:r>
      <w:r>
        <w:br/>
        <w:t>В соответствии с условиями участия в корпоративном действии</w:t>
      </w:r>
      <w:r>
        <w:t xml:space="preserve"> после приёма НКО АО НРД инструкции на участие в корпоративном действии, поданной до даты, следующей за датой фиксации списка, ценные бумаги, на которые подана инструкция, будут заблокированы на разделе «Блокировано для корпоративных действий» – 8300000000</w:t>
      </w:r>
      <w:r>
        <w:t xml:space="preserve">0000000 счета депо, по которому подана инструкция. Проинструктированные ценные бумаги останутся заблокированными до дня, следующего за датой фиксации, или подтверждения факта разблокировки Иностранным депозитарием. </w:t>
      </w:r>
      <w:r>
        <w:br/>
        <w:t>Обращаем внимание, что блокирование ценн</w:t>
      </w:r>
      <w:r>
        <w:t>ых бумаг на разделах «Ценные бумаги на индивидуальном счете в EUROCLEAR BANK» не осуществляется.</w:t>
      </w:r>
      <w:r>
        <w:br/>
      </w:r>
      <w:r>
        <w:br/>
        <w:t xml:space="preserve">Инструкция должна быть заполнена в соответствии с указаниями, содержащимися в уведомлении о корпоративном действии Депозитария. </w:t>
      </w:r>
      <w:r>
        <w:br/>
      </w:r>
      <w:r>
        <w:br/>
        <w:t>Депонент должен указать шест</w:t>
      </w:r>
      <w:r>
        <w:t>изначный номер корпоративного действия, присвоенный НКО АО НРД.</w:t>
      </w:r>
      <w:r>
        <w:br/>
      </w:r>
      <w:r>
        <w:br/>
        <w:t xml:space="preserve">Инструкция Депонента должна содержать уникальный в рамках корпоративного действия номер. </w:t>
      </w:r>
      <w:r>
        <w:br/>
      </w:r>
      <w:r>
        <w:br/>
        <w:t>Инструкция должна содержать номер счета депо и код раздела или дополнительный идентификатор раздела,</w:t>
      </w:r>
      <w:r>
        <w:t xml:space="preserve"> на котором учитываются ценные бумаги, участвующие в корпоративном действии.</w:t>
      </w:r>
      <w:r>
        <w:br/>
      </w:r>
      <w:r>
        <w:br/>
        <w:t>Депонент должен указать выбранный из перечисленных в уведомлении о корпоративном действии вариант корпоративного действия.</w:t>
      </w:r>
      <w:r>
        <w:br/>
      </w:r>
      <w:r>
        <w:br/>
        <w:t>Особенности заполнения инструкции на участие в корпора</w:t>
      </w:r>
      <w:r>
        <w:t>тивном действии:</w:t>
      </w:r>
      <w:r>
        <w:br/>
      </w:r>
      <w:r>
        <w:br/>
        <w:t xml:space="preserve">При голосовании по всем резолюциям собрания одинаково необходимо выбрать вариант CONY («За все резолюции собрания»), CONN («Против всех резолюций собрания»), ABST («Воздержаться от голосования по всем резолюциям собрания»). </w:t>
      </w:r>
      <w:r>
        <w:br/>
      </w:r>
      <w:r>
        <w:br/>
        <w:t>--- WEB-каби</w:t>
      </w:r>
      <w:r>
        <w:t>нет ---</w:t>
      </w:r>
      <w:r>
        <w:br/>
        <w:t xml:space="preserve">A. Для голосования по каждой резолюции отдельно (вариант SPLI «Раздельные инструкции») в блоке «Дополнительная информация» – «Инструкции по корпоративному действию в свободном тексте» необходимо указать: </w:t>
      </w:r>
      <w:r>
        <w:br/>
        <w:t xml:space="preserve">CONY («За резолюцию собрания»): RESOLUTION </w:t>
      </w:r>
      <w:r>
        <w:t>X, Y, Z (если таковые имеются),</w:t>
      </w:r>
      <w:r>
        <w:br/>
      </w:r>
      <w:r>
        <w:lastRenderedPageBreak/>
        <w:t>CONN («Против резолюции собрания»): RESOLUTION X, Y, Z (если таковые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>В. Для всех вариантов корпоративного дей</w:t>
      </w:r>
      <w:r>
        <w:t>ствия в блоке «Контактная информация» необходимо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блоке информация не передаётся в Иностранный депозитар</w:t>
      </w:r>
      <w:r>
        <w:t>ий.</w:t>
      </w:r>
      <w:r>
        <w:br/>
      </w:r>
      <w:r>
        <w:br/>
        <w:t>--- SWIFT MT 565 ---</w:t>
      </w:r>
      <w:r>
        <w:br/>
        <w:t>A. Для голосования по каждой резолюции отдельно (вариант SPLI «Раздельные инструкции») в поле 70E:INST необходимо указать:</w:t>
      </w:r>
      <w:r>
        <w:br/>
        <w:t>CONY («За резолюцию собрания»): RESOLUTION X, Y, Z (если таковые имеются),</w:t>
      </w:r>
      <w:r>
        <w:br/>
        <w:t>CONN («Против резолюции собрания</w:t>
      </w:r>
      <w:r>
        <w:t>»): RESOLUTION X, Y, Z (если таковые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>В. Для всех вариантов корпоративного действия в поле 70E:PACO необходимо указать данные контактного лица</w:t>
      </w:r>
      <w:r>
        <w:t xml:space="preserve"> депонента НКО АО НРД, с которым можно связаться в случае возникновения вопросов по данной инструкции. Указанная в данном блоке информация не передаётся в Иностранный депозитарий.</w:t>
      </w:r>
      <w:r>
        <w:br/>
      </w:r>
      <w:r>
        <w:br/>
        <w:t>--- ISO 20022 ---</w:t>
      </w:r>
      <w:r>
        <w:br/>
        <w:t>A. Для голосования по каждой резолюции отдельно (опция SP</w:t>
      </w:r>
      <w:r>
        <w:t xml:space="preserve">LI «Раздельные инструкции») в блоке </w:t>
      </w:r>
      <w:r>
        <w:br/>
        <w:t>&lt;CorporateActionInstruction/Document/CorpActnInstr/CorpActnInstr/AddtlInf/InstrAddtlInf&gt; необходимо указать:</w:t>
      </w:r>
      <w:r>
        <w:br/>
        <w:t>CONY («За резолюцию собрания»): RESOLUTION X, Y, Z (если таковые имеются),</w:t>
      </w:r>
      <w:r>
        <w:br/>
        <w:t>CONN («Против резолюции собрания»):</w:t>
      </w:r>
      <w:r>
        <w:t xml:space="preserve"> RESOLUTION X, Y, Z (если таковые имеются),</w:t>
      </w:r>
      <w:r>
        <w:br/>
        <w:t xml:space="preserve">ABST («Воздержаться от голосования по резолюции собрания»): RESOLUTION X, Y, Z (если таковые имеются); </w:t>
      </w:r>
      <w:r>
        <w:br/>
      </w:r>
      <w:r>
        <w:br/>
        <w:t>B. Для всех вариантов корпоративного действия в блоке &lt;CorporateActionInstruction/Document/CorpActnInstr/Ad</w:t>
      </w:r>
      <w:r>
        <w:t>dtlInf/PtyCtctNrrtv&gt; необходимо указать данные контактного лица депонента НКО АО НРД, с которым можно связаться в случае возникновения вопросов по данной инструкции. Указанная в данном блоке информация не передаётся в Иностранный депозитарий.</w:t>
      </w:r>
      <w:r>
        <w:br/>
      </w:r>
      <w:r>
        <w:br/>
        <w:t>Обращаем Ваш</w:t>
      </w:r>
      <w:r>
        <w:t xml:space="preserve">е внимание, что информация в инструкции предоставляется на английском языке. Инструкции, содержащие информацию на русском языке или признак транслитерации (одиночный символ «`» апостроф), при направлении в Иностранный депозитарий будут транслитерированы в </w:t>
      </w:r>
      <w:r>
        <w:t>соответствии с правилами https://www.nsd.ru/ru/documents/workflow/, используемыми НКО АО НРД. НКО АО НРД не несет ответственность за принятие/непринятие Иностранным депозитарием/эмитентом/агентом эмитента инструкций, содержащих транслитерированную информац</w:t>
      </w:r>
      <w:r>
        <w:t xml:space="preserve">ию, а также за использование такой информации при осуществлении эмитентом и его агентами корпоративного действия. </w:t>
      </w:r>
    </w:p>
    <w:p w:rsidR="00000000" w:rsidRDefault="008C0F21">
      <w:pPr>
        <w:pStyle w:val="a3"/>
      </w:pPr>
      <w:r>
        <w:t xml:space="preserve">Обращаем Ваше внимание, что символ «переноса строки» в текстовых полях инструкций формата ISO 15022 и WEB-кабинета не является разделителем. </w:t>
      </w:r>
      <w:r>
        <w:t>Для разделения текстовой информации, указанной в разных сроках, необходимо использовать символ «пробел» после слова, завершающего строку, или в начале новой строки.</w:t>
      </w:r>
      <w:r>
        <w:br/>
      </w:r>
      <w:r>
        <w:lastRenderedPageBreak/>
        <w:br/>
        <w:t xml:space="preserve">Информация в инструкции, указанная в текстовых полях в свободном формате, транслируется в </w:t>
      </w:r>
      <w:r>
        <w:t>Иностранный депозитарий и не валидируется в НКО АО НРД. Депонент несет ответственность за достоверность и полноту предоставляемой информации.</w:t>
      </w:r>
      <w:r>
        <w:br/>
      </w:r>
      <w:r>
        <w:br/>
        <w:t>Направляя инструкцию на участие в Корпоративном действии, Депонент подтверждает, что ознакомлен с порядком провед</w:t>
      </w:r>
      <w:r>
        <w:t>ения Корпоративного действия, указанным в уведомлении о Корпоративном действии, а также в любых документах по такому Корпоративному действию, которые могут быть доступны Депоненту, в том числе, у эмитента и (или) агента, действует в соответствии с условиям</w:t>
      </w:r>
      <w:r>
        <w:t>и его проведения, нормами применимого иностранного права, правилами осуществления деятельности Иностранных депозитариев, и принимает на себя риски, которые могут возникнуть в связи с таким участием.</w:t>
      </w:r>
      <w:r>
        <w:br/>
      </w:r>
      <w:r>
        <w:br/>
        <w:t>Депонент самостоятельно изучает все документы по Корпора</w:t>
      </w:r>
      <w:r>
        <w:t>тивному действию, которые прилагаются к уведомлению о Корпоративном действии, а также могут быть доступны, в том числе у агента и (или) эмитента. В случае если условиями Корпоративного действия предусмотрено направление через Депозитарий помимо электронног</w:t>
      </w:r>
      <w:r>
        <w:t>о Поручения (инструкции) дополнительных документов, и при направлении таких документов требуется содействие Депозитария, Депонент должен обратиться в Депозитарий любым доступным способом не позднее указанных в уведомлении даты и времени приема инструкций н</w:t>
      </w:r>
      <w:r>
        <w:t xml:space="preserve">а участие в Корпоративном действии Депозитарием и сообщить о необходимости предоставления таких документов, а также согласовать порядок их предоставления в Депозитарий. </w:t>
      </w:r>
      <w:r>
        <w:br/>
      </w:r>
      <w:r>
        <w:br/>
        <w:t>Депонент, направляя инструкцию на участие в корпоративном действии, подтверждает, что</w:t>
      </w:r>
      <w:r>
        <w:t xml:space="preserve"> владелец ценных бумаг соответствует всем требованиям, определенным условиями проведения корпоративного действия, а также требованиям применимого права, и не подпадает под ограничения, указанные в документах, определяющих условия и порядок проведения корпо</w:t>
      </w:r>
      <w:r>
        <w:t>ративного действия.</w:t>
      </w:r>
      <w:r>
        <w:br/>
      </w:r>
      <w:r>
        <w:br/>
        <w:t>Направляя документы и/или инструкцию для участия в корпоративных действиях, Депонент подтверждает достоверность передаваемой информации и наличие полномочий на передачу такой информации от владельца ценных бумаг. Депонент несет ответст</w:t>
      </w:r>
      <w:r>
        <w:t>венность за достоверность и полноту информации, содержащейся в предоставляемой Депонентом документах и/или инструкции, и ее соответствие требованиям направленного Депоненту уведомления о корпоративном действии.</w:t>
      </w:r>
      <w:r>
        <w:br/>
      </w:r>
      <w:r>
        <w:br/>
        <w:t>Вне зависимости от предоставления НКО АО НРД</w:t>
      </w:r>
      <w:r>
        <w:t xml:space="preserve"> по запросам Депонентов любых разъяснений и рекомендаций, как устных, так и письменных, в отношении проводимого Корпоративного действия, Депонент, направляя Инструкцию на участие в Корпоративном действии, в том числе, при выполнении инструкций своих клиент</w:t>
      </w:r>
      <w:r>
        <w:t>ов, подтверждает, что ознакомлен и понимает характер и правила участия в Корпоративном действии, принимает на себя риски, которые могут возникнуть в связи с таким участием, а также гарантирует возмещение убытков НКО АО НРД, которые могут возникнуть в резул</w:t>
      </w:r>
      <w:r>
        <w:t>ьтате участия Депонента и (или) клиентов Депонента в таком Корпоративном действии. НКО АО НРД не несет ответственность за любые негативные последствия участия либо неучастия Депонента и (или) его клиентов в Корпоративном действии в случае, если в связи с К</w:t>
      </w:r>
      <w:r>
        <w:t xml:space="preserve">орпоративным действием НКО АО НРД действовал в точном соответствии с указаниями Депонента. </w:t>
      </w:r>
      <w:r>
        <w:br/>
      </w:r>
      <w:r>
        <w:br/>
        <w:t xml:space="preserve">По ценным бумагам, по которым не будет получено инструкций, НКО АО НРД не будет </w:t>
      </w:r>
      <w:r>
        <w:lastRenderedPageBreak/>
        <w:t>предпринимать никаких действий.</w:t>
      </w:r>
      <w:r>
        <w:br/>
      </w:r>
      <w:r>
        <w:br/>
        <w:t>Подробная информация изложена в тексте сообщения о</w:t>
      </w:r>
      <w:r>
        <w:t>т Иностранного депозитария.</w:t>
      </w:r>
      <w:r>
        <w:br/>
      </w:r>
      <w:r>
        <w:br/>
        <w:t>Дополнительную информацию НКО АО НРД будет доводить до Вашего сведения по мере ее поступления.</w:t>
      </w:r>
      <w:r>
        <w:br/>
      </w:r>
      <w:r>
        <w:br/>
        <w:t>Текст сообщения от Euroclear Bank S.A./N.V.:</w:t>
      </w:r>
      <w:r>
        <w:br/>
      </w:r>
      <w:r>
        <w:br/>
        <w:t>NOTE/NO LEGAL DOCUMENTATION TO BE</w:t>
      </w:r>
      <w:r>
        <w:br/>
        <w:t>COMPLETED</w:t>
      </w:r>
      <w:r>
        <w:br/>
        <w:t>CAED/ANNUAL GENERAL MEETING</w:t>
      </w:r>
      <w:r>
        <w:br/>
      </w:r>
      <w:r>
        <w:br/>
        <w:t>------------</w:t>
      </w:r>
      <w:r>
        <w:t>--- EVENT DETAILS -------------------</w:t>
      </w:r>
      <w:r>
        <w:br/>
        <w:t>AGENDA:.......</w:t>
      </w:r>
      <w:r>
        <w:br/>
        <w:t>THE AGENDA (IF NOT ALREADY INCLUDED IN THIS MESSAGE) WILL BE MADE</w:t>
      </w:r>
      <w:r>
        <w:br/>
        <w:t>AVAILABLE AS SOON AS IT IS RECEIVED.</w:t>
      </w:r>
      <w:r>
        <w:br/>
        <w:t>.</w:t>
      </w:r>
      <w:r>
        <w:br/>
        <w:t>INFORMATION SOURCE: BROADRIDGE.</w:t>
      </w:r>
      <w:r>
        <w:br/>
        <w:t>.</w:t>
      </w:r>
      <w:r>
        <w:br/>
        <w:t>AGENDA:</w:t>
      </w:r>
      <w:r>
        <w:br/>
        <w:t>.------</w:t>
      </w:r>
      <w:r>
        <w:br/>
        <w:t>--------------- ACTION TO BE TAKEN -------------</w:t>
      </w:r>
      <w:r>
        <w:t>------</w:t>
      </w:r>
      <w:r>
        <w:br/>
        <w:t>.</w:t>
      </w:r>
      <w:r>
        <w:br/>
        <w:t>WE WILL FORWARD BUT NOT VALIDATE ANY FREE TEXT IN YOUR</w:t>
      </w:r>
      <w:r>
        <w:br/>
        <w:t>INSTRUCTION.</w:t>
      </w:r>
      <w:r>
        <w:br/>
        <w:t>.</w:t>
      </w:r>
      <w:r>
        <w:br/>
        <w:t>ELECTRONIC INSTRUCTIONS:</w:t>
      </w:r>
      <w:r>
        <w:br/>
        <w:t>.-----------------------</w:t>
      </w:r>
      <w:r>
        <w:br/>
        <w:t>1. FREE FORMAT MT 599/MT 568 USERS:</w:t>
      </w:r>
      <w:r>
        <w:br/>
        <w:t>YOUR DEADLINE IS 10:00 (BRUSSELS TIME) ON THE BUSINESS DAY BEFORE</w:t>
      </w:r>
      <w:r>
        <w:br/>
        <w:t>THE DEADLINE DATE.</w:t>
      </w:r>
      <w:r>
        <w:br/>
        <w:t>.</w:t>
      </w:r>
      <w:r>
        <w:br/>
        <w:t>2. E</w:t>
      </w:r>
      <w:r>
        <w:t>ASYWAY USERS:</w:t>
      </w:r>
      <w:r>
        <w:br/>
        <w:t>OPTION 'SPLIT INSTRUCTION': MENTION IN FIELD 'NARRATIVE TO</w:t>
      </w:r>
      <w:r>
        <w:br/>
        <w:t>EUROCLEAR BANK':</w:t>
      </w:r>
      <w:r>
        <w:br/>
        <w:t>/CONY: RESOLUTION X,Y AND Z, IF ANY,/CONN: RESOLUTION X,Y AND Z</w:t>
      </w:r>
      <w:r>
        <w:br/>
        <w:t>IF ANY,/ABST: RESOLUTION X,Y AND Z IF ANY</w:t>
      </w:r>
      <w:r>
        <w:br/>
        <w:t>.</w:t>
      </w:r>
      <w:r>
        <w:br/>
        <w:t>FOR ALL OPTIONS MENTION YOUR CONTACT NAME AND NUMBER IN FI</w:t>
      </w:r>
      <w:r>
        <w:t>ELD</w:t>
      </w:r>
      <w:r>
        <w:br/>
        <w:t>'NARRATIVE TO EUROCLEAR BANK'</w:t>
      </w:r>
      <w:r>
        <w:br/>
        <w:t>.</w:t>
      </w:r>
      <w:r>
        <w:br/>
        <w:t>3. EUCLID USERS:</w:t>
      </w:r>
      <w:r>
        <w:br/>
        <w:t>A. TO VOTE ON ALL RESOLUTIONS, SEND AN INSTRUCTION TYPE '54' WITH</w:t>
      </w:r>
      <w:r>
        <w:br/>
        <w:t>ONE OF THE FOLLOWING SUBTYPES:</w:t>
      </w:r>
      <w:r>
        <w:br/>
        <w:t>. 'CONY' TO VOTE IN FAVOUR</w:t>
      </w:r>
      <w:r>
        <w:br/>
        <w:t>. 'CONN' TO VOTE AGAINST</w:t>
      </w:r>
      <w:r>
        <w:br/>
        <w:t>. 'ABST' TO ABSTAIN</w:t>
      </w:r>
      <w:r>
        <w:br/>
        <w:t>.</w:t>
      </w:r>
      <w:r>
        <w:br/>
        <w:t>B. TO VOTE ON EACH RESOLUTION SE</w:t>
      </w:r>
      <w:r>
        <w:t>PARATELY, SEND AN INSTRUCTION</w:t>
      </w:r>
      <w:r>
        <w:br/>
        <w:t>TYPE '54', SUBTYPE 'SPLI'. IN FIELD 72, MENTION:</w:t>
      </w:r>
      <w:r>
        <w:br/>
        <w:t>. /CONY: RESOLUTION X, Y AND Z' IF ANY</w:t>
      </w:r>
      <w:r>
        <w:br/>
      </w:r>
      <w:r>
        <w:lastRenderedPageBreak/>
        <w:t>. /CONN: RESOLUTION X, Y AND Z' IF ANY</w:t>
      </w:r>
      <w:r>
        <w:br/>
        <w:t>. /ABST: RESOLUTION X, Y AND Z' IF ANY</w:t>
      </w:r>
      <w:r>
        <w:br/>
        <w:t>.</w:t>
      </w:r>
      <w:r>
        <w:br/>
        <w:t>C. TO TAKE NO ACTION, SEND AN INSTRUCTION TYPE '54' SUBTYP</w:t>
      </w:r>
      <w:r>
        <w:t>E '</w:t>
      </w:r>
      <w:r>
        <w:br/>
        <w:t>NOAC'. MENTION THE EVENT NUMBER IN FIELD 72 AS FOLLOWS: 'EVNB:</w:t>
      </w:r>
      <w:r>
        <w:br/>
        <w:t>CA00000XXXXXXX' (WHERE XXXXXXX IS THE CORPORATE ACTION EVENT</w:t>
      </w:r>
      <w:r>
        <w:br/>
        <w:t>NUMBER).</w:t>
      </w:r>
      <w:r>
        <w:br/>
        <w:t>.</w:t>
      </w:r>
      <w:r>
        <w:br/>
        <w:t>ALWAYS INCLUDE IN FIELD 72 YOUR CONTACT NAME AND TELEPHONE NUMBER.</w:t>
      </w:r>
      <w:r>
        <w:br/>
        <w:t>.</w:t>
      </w:r>
      <w:r>
        <w:br/>
        <w:t>4. SWIFT MT 565 USERS:</w:t>
      </w:r>
      <w:r>
        <w:br/>
        <w:t>CAOP SPLI: MENTION IN FIE</w:t>
      </w:r>
      <w:r>
        <w:t>LD 70E:INST '/CONY: RESOLUTION X, Y AND</w:t>
      </w:r>
      <w:r>
        <w:br/>
        <w:t>Z, IF ANY,/CONN: RESOLUTION X,Y AND Z IF ANY,/ABST: RESOLUTION</w:t>
      </w:r>
      <w:r>
        <w:br/>
        <w:t>X,Y AND Z IF ANY'</w:t>
      </w:r>
      <w:r>
        <w:br/>
        <w:t>.</w:t>
      </w:r>
      <w:r>
        <w:br/>
        <w:t>ALWAYS INCLUDE IN FIELD 70E::INST YOUR CONTACT NAME AND NUMBER</w:t>
      </w:r>
      <w:r>
        <w:br/>
        <w:t>.</w:t>
      </w:r>
      <w:r>
        <w:br/>
        <w:t>NOTE:</w:t>
      </w:r>
      <w:r>
        <w:br/>
        <w:t>.----</w:t>
      </w:r>
      <w:r>
        <w:br/>
        <w:t xml:space="preserve">INSTRUCTED POSITIONS WILL BE BLOCKED FROM THE EUROCLEAR </w:t>
      </w:r>
      <w:r>
        <w:t>BANK</w:t>
      </w:r>
      <w:r>
        <w:br/>
        <w:t>DEADLINE UNTIL 1 BUSINESS DAY AFTER THE RECORD DATE</w:t>
      </w:r>
      <w:r>
        <w:br/>
        <w:t xml:space="preserve">. </w:t>
      </w:r>
    </w:p>
    <w:p w:rsidR="00000000" w:rsidRDefault="008C0F2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</w:t>
      </w:r>
      <w:r>
        <w:t>nager (495) 956-27-90, (495) 956-27-91</w:t>
      </w:r>
    </w:p>
    <w:p w:rsidR="008C0F21" w:rsidRDefault="008C0F2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C0F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0616B"/>
    <w:rsid w:val="0050616B"/>
    <w:rsid w:val="008C0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DFF7AC1-1510-49E3-94F6-3ACC30697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564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2231</Words>
  <Characters>12719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2020-04-24T04:20:00Z</dcterms:created>
  <dcterms:modified xsi:type="dcterms:W3CDTF">2020-04-24T04:20:00Z</dcterms:modified>
</cp:coreProperties>
</file>