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641">
      <w:pPr>
        <w:pStyle w:val="a3"/>
        <w:divId w:val="17775985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7598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100636502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</w:tr>
      <w:tr w:rsidR="00000000">
        <w:trPr>
          <w:divId w:val="1777598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</w:tr>
      <w:tr w:rsidR="00000000">
        <w:trPr>
          <w:divId w:val="1777598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99841314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</w:tr>
      <w:tr w:rsidR="00000000">
        <w:trPr>
          <w:divId w:val="1777598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7598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64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7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E7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</w:tr>
    </w:tbl>
    <w:p w:rsidR="00000000" w:rsidRDefault="00EE7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7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за первое полугодие 2024 года в денежной </w:t>
            </w:r>
            <w:r>
              <w:rPr>
                <w:rFonts w:eastAsia="Times New Roman"/>
              </w:rPr>
              <w:t>форме в размере 51,96 руб. на одну обыкновенную акцию; установить дату, на которую определяются лица, имеющие право на получение дивидендов – 14 октября 2024 г.; определить срок выплаты дивидендов: номинальному держателю и являющемуся профессиональным учас</w:t>
            </w:r>
            <w:r>
              <w:rPr>
                <w:rFonts w:eastAsia="Times New Roman"/>
              </w:rPr>
              <w:t xml:space="preserve">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25 октября 2024 г., а другим зарегистрированным в реестре акционеров лицам – не позднее 15 ноября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4540082354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439</w:t>
            </w:r>
            <w:r>
              <w:rPr>
                <w:rFonts w:eastAsia="Times New Roman"/>
              </w:rPr>
              <w:br/>
              <w:t>Воздержался: 4419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4537096922</w:t>
            </w:r>
            <w:r>
              <w:rPr>
                <w:rFonts w:eastAsia="Times New Roman"/>
              </w:rPr>
              <w:br/>
              <w:t>Против: 1672133</w:t>
            </w:r>
            <w:r>
              <w:rPr>
                <w:rFonts w:eastAsia="Times New Roman"/>
              </w:rPr>
              <w:br/>
              <w:t>Воздержался: 1314364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6984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Председателе 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4537012401</w:t>
            </w:r>
            <w:r>
              <w:rPr>
                <w:rFonts w:eastAsia="Times New Roman"/>
              </w:rPr>
              <w:br/>
              <w:t>Против: 1675008</w:t>
            </w:r>
            <w:r>
              <w:rPr>
                <w:rFonts w:eastAsia="Times New Roman"/>
              </w:rPr>
              <w:br/>
              <w:t>Воздержался: 1396023</w:t>
            </w:r>
            <w:r>
              <w:rPr>
                <w:rFonts w:eastAsia="Times New Roman"/>
              </w:rPr>
              <w:br/>
              <w:t>Не участвовало: 6984</w:t>
            </w:r>
          </w:p>
        </w:tc>
      </w:tr>
    </w:tbl>
    <w:p w:rsidR="00000000" w:rsidRDefault="00EE7641">
      <w:pPr>
        <w:rPr>
          <w:rFonts w:eastAsia="Times New Roman"/>
        </w:rPr>
      </w:pPr>
    </w:p>
    <w:p w:rsidR="00000000" w:rsidRDefault="00EE76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E7641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EE764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EE76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EE76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E7641">
      <w:pPr>
        <w:rPr>
          <w:rFonts w:eastAsia="Times New Roman"/>
        </w:rPr>
      </w:pPr>
      <w:r>
        <w:rPr>
          <w:rFonts w:eastAsia="Times New Roman"/>
        </w:rPr>
        <w:br/>
      </w:r>
    </w:p>
    <w:p w:rsidR="00EE7641" w:rsidRDefault="00EE764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73D9"/>
    <w:rsid w:val="009873D9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740BB2-55D1-47C9-BA18-2E4836F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55cf0219b042bf9e4482d190cfe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2024-10-02T05:13:00Z</dcterms:created>
  <dcterms:modified xsi:type="dcterms:W3CDTF">2024-10-02T05:13:00Z</dcterms:modified>
</cp:coreProperties>
</file>