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F84">
      <w:pPr>
        <w:pStyle w:val="a3"/>
        <w:divId w:val="1304457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044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102923776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</w:p>
        </w:tc>
      </w:tr>
      <w:tr w:rsidR="00000000">
        <w:trPr>
          <w:divId w:val="13044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</w:p>
        </w:tc>
      </w:tr>
      <w:tr w:rsidR="00000000">
        <w:trPr>
          <w:divId w:val="13044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4457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F84">
      <w:pPr>
        <w:pStyle w:val="1"/>
        <w:rPr>
          <w:rFonts w:eastAsia="Times New Roman"/>
        </w:rPr>
      </w:pPr>
      <w:r>
        <w:rPr>
          <w:rFonts w:eastAsia="Times New Roman"/>
        </w:rPr>
        <w:t>(PARI) О корпоративном действии "Аннулирование дополнительных выпусков акций"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5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989817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PARI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Аннулирование дополнительных выпусков акций</w:t>
            </w:r>
          </w:p>
        </w:tc>
      </w:tr>
    </w:tbl>
    <w:p w:rsidR="00000000" w:rsidRDefault="00F64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989817X81773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989817X6793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64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</w:tbl>
    <w:p w:rsidR="00000000" w:rsidRDefault="00F64F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655"/>
        <w:gridCol w:w="1775"/>
        <w:gridCol w:w="1775"/>
        <w:gridCol w:w="1899"/>
        <w:gridCol w:w="1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Основной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дополнительного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основного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64F84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</w:p>
    <w:p w:rsidR="00000000" w:rsidRDefault="00F64F8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p w:rsidR="00000000" w:rsidRDefault="00F64F84">
      <w:pPr>
        <w:rPr>
          <w:rFonts w:eastAsia="Times New Roman"/>
        </w:rPr>
      </w:pPr>
      <w:r>
        <w:rPr>
          <w:rFonts w:eastAsia="Times New Roman"/>
        </w:rPr>
        <w:br/>
      </w:r>
    </w:p>
    <w:p w:rsidR="00F64F84" w:rsidRDefault="00F64F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4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11E3"/>
    <w:rsid w:val="003511E3"/>
    <w:rsid w:val="00F6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A7E4F2-2524-4EC9-8C01-A58C70CE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2024-12-16T05:12:00Z</dcterms:created>
  <dcterms:modified xsi:type="dcterms:W3CDTF">2024-12-16T05:12:00Z</dcterms:modified>
</cp:coreProperties>
</file>