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2961">
      <w:pPr>
        <w:pStyle w:val="a3"/>
        <w:divId w:val="10564664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6466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72606896</w:t>
            </w:r>
          </w:p>
        </w:tc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</w:p>
        </w:tc>
      </w:tr>
      <w:tr w:rsidR="00000000">
        <w:trPr>
          <w:divId w:val="1056466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</w:p>
        </w:tc>
      </w:tr>
      <w:tr w:rsidR="00000000">
        <w:trPr>
          <w:divId w:val="1056466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72571397</w:t>
            </w:r>
          </w:p>
        </w:tc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</w:p>
        </w:tc>
      </w:tr>
      <w:tr w:rsidR="00000000">
        <w:trPr>
          <w:divId w:val="1056466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6466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296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29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2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755247X64292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F729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2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</w:t>
            </w:r>
            <w:r>
              <w:rPr>
                <w:rFonts w:eastAsia="Times New Roman"/>
              </w:rPr>
              <w:t xml:space="preserve">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F72961">
      <w:pPr>
        <w:rPr>
          <w:rFonts w:eastAsia="Times New Roman"/>
        </w:rPr>
      </w:pPr>
    </w:p>
    <w:p w:rsidR="00000000" w:rsidRDefault="00F729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2961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и убытков Общества по результатам отчетного 2021 года.</w:t>
      </w:r>
      <w:r>
        <w:rPr>
          <w:rFonts w:eastAsia="Times New Roman"/>
        </w:rPr>
        <w:br/>
        <w:t xml:space="preserve">2. Об утверждении Устава ПАО «Сегежа Групп» в новой редакции. </w:t>
      </w:r>
    </w:p>
    <w:p w:rsidR="00000000" w:rsidRDefault="00F72961">
      <w:pPr>
        <w:pStyle w:val="a3"/>
      </w:pPr>
      <w:r>
        <w:t>Настоящим сообщаем о получении НКО АО НРД информации, предоставля</w:t>
      </w:r>
      <w:r>
        <w:t xml:space="preserve">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</w:t>
      </w:r>
      <w:r>
        <w:t xml:space="preserve">а также о требованиях к порядку предоставления центральным депозитарием доступа к такой информации" </w:t>
      </w:r>
    </w:p>
    <w:p w:rsidR="00000000" w:rsidRDefault="00F72961">
      <w:pPr>
        <w:pStyle w:val="a3"/>
      </w:pPr>
      <w:r>
        <w:t xml:space="preserve"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</w:t>
      </w:r>
      <w:r>
        <w:t xml:space="preserve">и (или) вводящей в заблуждение информации, ранее предоставленной центральному депозитарию </w:t>
      </w:r>
    </w:p>
    <w:p w:rsidR="00000000" w:rsidRDefault="00F7296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 manager (495) 956-27-90, (495) 956-27-91</w:t>
      </w:r>
    </w:p>
    <w:p w:rsidR="00000000" w:rsidRDefault="00F72961">
      <w:pPr>
        <w:rPr>
          <w:rFonts w:eastAsia="Times New Roman"/>
        </w:rPr>
      </w:pPr>
      <w:r>
        <w:rPr>
          <w:rFonts w:eastAsia="Times New Roman"/>
        </w:rPr>
        <w:br/>
      </w:r>
    </w:p>
    <w:p w:rsidR="00F72961" w:rsidRDefault="00F729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34EB"/>
    <w:rsid w:val="006534EB"/>
    <w:rsid w:val="00F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0BA98D-1E4C-4787-B057-0B34FE04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2022-11-23T03:55:00Z</dcterms:created>
  <dcterms:modified xsi:type="dcterms:W3CDTF">2022-11-23T03:55:00Z</dcterms:modified>
</cp:coreProperties>
</file>