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03ECB">
      <w:pPr>
        <w:pStyle w:val="a3"/>
        <w:divId w:val="96635556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663555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3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03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65855567</w:t>
            </w:r>
          </w:p>
        </w:tc>
        <w:tc>
          <w:tcPr>
            <w:tcW w:w="0" w:type="auto"/>
            <w:vAlign w:val="center"/>
            <w:hideMark/>
          </w:tcPr>
          <w:p w:rsidR="00000000" w:rsidRDefault="00B03ECB">
            <w:pPr>
              <w:rPr>
                <w:rFonts w:eastAsia="Times New Roman"/>
              </w:rPr>
            </w:pPr>
          </w:p>
        </w:tc>
      </w:tr>
      <w:tr w:rsidR="00000000">
        <w:trPr>
          <w:divId w:val="9663555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3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03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03ECB">
            <w:pPr>
              <w:rPr>
                <w:rFonts w:eastAsia="Times New Roman"/>
              </w:rPr>
            </w:pPr>
          </w:p>
        </w:tc>
      </w:tr>
      <w:tr w:rsidR="00000000">
        <w:trPr>
          <w:divId w:val="9663555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3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03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65849361</w:t>
            </w:r>
          </w:p>
        </w:tc>
        <w:tc>
          <w:tcPr>
            <w:tcW w:w="0" w:type="auto"/>
            <w:vAlign w:val="center"/>
            <w:hideMark/>
          </w:tcPr>
          <w:p w:rsidR="00000000" w:rsidRDefault="00B03ECB">
            <w:pPr>
              <w:rPr>
                <w:rFonts w:eastAsia="Times New Roman"/>
              </w:rPr>
            </w:pPr>
          </w:p>
        </w:tc>
      </w:tr>
      <w:tr w:rsidR="00000000">
        <w:trPr>
          <w:divId w:val="9663555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3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03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03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663555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3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03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03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03ECB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Банк ВТБ (ПАО) ИНН 7702070139 (акция 10401000B / ISIN RU000A0JP5V6)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3E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E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696600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E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E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E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03EC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03E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3E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3E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3E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3E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3E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3E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3E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3E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696600X8640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B03EC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  <w:gridCol w:w="295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3E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</w:t>
            </w:r>
            <w:r>
              <w:rPr>
                <w:rFonts w:eastAsia="Times New Roman"/>
              </w:rPr>
              <w:t>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3E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Банк ВТБ (ПАО), а/я 12, г. Москва, Россия, 111033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</w:t>
            </w:r>
          </w:p>
        </w:tc>
      </w:tr>
    </w:tbl>
    <w:p w:rsidR="00000000" w:rsidRDefault="00B03ECB">
      <w:pPr>
        <w:rPr>
          <w:rFonts w:eastAsia="Times New Roman"/>
        </w:rPr>
      </w:pPr>
    </w:p>
    <w:p w:rsidR="00000000" w:rsidRDefault="00B03EC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03ECB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Банка ВТБ (ПАО).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Банка ВТБ (ПАО). </w:t>
      </w:r>
      <w:r>
        <w:rPr>
          <w:rFonts w:eastAsia="Times New Roman"/>
        </w:rPr>
        <w:br/>
        <w:t>3. Распределение прибыли Банка ВТБ (ПАО), в том числе выплата (объявление) дивидендов по акциям Банка ВТБ (ПАО) по итог</w:t>
      </w:r>
      <w:r>
        <w:rPr>
          <w:rFonts w:eastAsia="Times New Roman"/>
        </w:rPr>
        <w:t xml:space="preserve">ам 2021 года. </w:t>
      </w:r>
      <w:r>
        <w:rPr>
          <w:rFonts w:eastAsia="Times New Roman"/>
        </w:rPr>
        <w:br/>
        <w:t xml:space="preserve">4. Об определении количественного состава Наблюдательного совета Банка ВТБ (ПАО). </w:t>
      </w:r>
      <w:r>
        <w:rPr>
          <w:rFonts w:eastAsia="Times New Roman"/>
        </w:rPr>
        <w:br/>
        <w:t xml:space="preserve">5. Избрание членов Наблюдательного совета Банка ВТБ (ПАО). </w:t>
      </w:r>
      <w:r>
        <w:rPr>
          <w:rFonts w:eastAsia="Times New Roman"/>
        </w:rPr>
        <w:br/>
        <w:t xml:space="preserve">6. Об определении количественного состава Ревизионной комиссии Банка ВТБ (ПАО). </w:t>
      </w:r>
      <w:r>
        <w:rPr>
          <w:rFonts w:eastAsia="Times New Roman"/>
        </w:rPr>
        <w:br/>
        <w:t>7. Избрание члено</w:t>
      </w:r>
      <w:r>
        <w:rPr>
          <w:rFonts w:eastAsia="Times New Roman"/>
        </w:rPr>
        <w:t xml:space="preserve">в Ревизионной комиссии Банка ВТБ (ПАО). </w:t>
      </w:r>
      <w:r>
        <w:rPr>
          <w:rFonts w:eastAsia="Times New Roman"/>
        </w:rPr>
        <w:br/>
        <w:t xml:space="preserve">8. Утверждение аудитора Банка ВТБ (ПАО). </w:t>
      </w:r>
      <w:r>
        <w:rPr>
          <w:rFonts w:eastAsia="Times New Roman"/>
        </w:rPr>
        <w:br/>
        <w:t xml:space="preserve">9. Об утверждении новой редакции Положения о вознаграждениях и компенсациях, выплачиваемых членам Ревизионной комиссии Банка ВТБ (ПАО). </w:t>
      </w:r>
      <w:r>
        <w:rPr>
          <w:rFonts w:eastAsia="Times New Roman"/>
        </w:rPr>
        <w:br/>
        <w:t xml:space="preserve">10. О прекращении участия Банка ВТБ </w:t>
      </w:r>
      <w:r>
        <w:rPr>
          <w:rFonts w:eastAsia="Times New Roman"/>
        </w:rPr>
        <w:t xml:space="preserve">(ПАО) в Ассоциации участников МастерКард (некоммерческая организация). </w:t>
      </w:r>
    </w:p>
    <w:p w:rsidR="00000000" w:rsidRDefault="00B03ECB">
      <w:pPr>
        <w:pStyle w:val="a3"/>
      </w:pPr>
      <w:r>
        <w:t>Электронная форма бюллетеней для голосования может быть заполнена акционерами в «Личном кабинете акционера» на сайте регистратора www.vtbreg.ru. или в мобильном приложении «Акционер ВТ</w:t>
      </w:r>
      <w:r>
        <w:t xml:space="preserve">Б» </w:t>
      </w:r>
    </w:p>
    <w:p w:rsidR="00000000" w:rsidRDefault="00B03EC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B03ECB">
      <w:pPr>
        <w:rPr>
          <w:rFonts w:eastAsia="Times New Roman"/>
        </w:rPr>
      </w:pPr>
      <w:r>
        <w:rPr>
          <w:rFonts w:eastAsia="Times New Roman"/>
        </w:rPr>
        <w:br/>
      </w:r>
    </w:p>
    <w:p w:rsidR="00B03ECB" w:rsidRDefault="00B03ECB">
      <w:pPr>
        <w:pStyle w:val="HTML"/>
      </w:pPr>
      <w:r>
        <w:t>Настоящий докум</w:t>
      </w:r>
      <w:r>
        <w:t>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03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41E9D"/>
    <w:rsid w:val="00341E9D"/>
    <w:rsid w:val="00B0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3C75BAE-A9F2-4E7E-A715-3832045B1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35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2022-05-05T04:22:00Z</dcterms:created>
  <dcterms:modified xsi:type="dcterms:W3CDTF">2022-05-05T04:22:00Z</dcterms:modified>
</cp:coreProperties>
</file>