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6C5A">
      <w:pPr>
        <w:pStyle w:val="a3"/>
        <w:divId w:val="191320019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13200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6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6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36615231</w:t>
            </w:r>
          </w:p>
        </w:tc>
        <w:tc>
          <w:tcPr>
            <w:tcW w:w="0" w:type="auto"/>
            <w:vAlign w:val="center"/>
            <w:hideMark/>
          </w:tcPr>
          <w:p w:rsidR="00000000" w:rsidRDefault="00D56C5A">
            <w:pPr>
              <w:rPr>
                <w:rFonts w:eastAsia="Times New Roman"/>
              </w:rPr>
            </w:pPr>
          </w:p>
        </w:tc>
      </w:tr>
      <w:tr w:rsidR="00000000">
        <w:trPr>
          <w:divId w:val="1913200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6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6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6C5A">
            <w:pPr>
              <w:rPr>
                <w:rFonts w:eastAsia="Times New Roman"/>
              </w:rPr>
            </w:pPr>
          </w:p>
        </w:tc>
      </w:tr>
      <w:tr w:rsidR="00000000">
        <w:trPr>
          <w:divId w:val="1913200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6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56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36233114</w:t>
            </w:r>
          </w:p>
        </w:tc>
        <w:tc>
          <w:tcPr>
            <w:tcW w:w="0" w:type="auto"/>
            <w:vAlign w:val="center"/>
            <w:hideMark/>
          </w:tcPr>
          <w:p w:rsidR="00000000" w:rsidRDefault="00D56C5A">
            <w:pPr>
              <w:rPr>
                <w:rFonts w:eastAsia="Times New Roman"/>
              </w:rPr>
            </w:pPr>
          </w:p>
        </w:tc>
      </w:tr>
      <w:tr w:rsidR="00000000">
        <w:trPr>
          <w:divId w:val="1913200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6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6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6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3200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6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6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6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56C5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1"/>
        <w:gridCol w:w="6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6C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C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443116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C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C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ноября 2019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C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143421, Московская область, Красногорский район, 26-й км автодороги «Б</w:t>
            </w:r>
            <w:r>
              <w:rPr>
                <w:rFonts w:eastAsia="Times New Roman"/>
              </w:rPr>
              <w:br/>
              <w:t>алтия», бизнес-центр «Riga Land» корпус 6, подъезд 5, этаж 3</w:t>
            </w:r>
          </w:p>
        </w:tc>
      </w:tr>
    </w:tbl>
    <w:p w:rsidR="00000000" w:rsidRDefault="00D56C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840"/>
        <w:gridCol w:w="1840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56C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6C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6C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6C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6C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6C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6C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6C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6C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443116X6226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56C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6523"/>
        <w:gridCol w:w="107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56C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56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Передать полномочий единоличного исполнительного органа Общества Управляющему – Индивидуальному предпринимателю Овакимяну Завену Рубеновичу.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56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Подписать договор на ос</w:t>
            </w:r>
            <w:r>
              <w:rPr>
                <w:rFonts w:eastAsia="Times New Roman"/>
              </w:rPr>
              <w:t xml:space="preserve">уществление функций единоличного исполнительного органа с управляющим, исполняющим функции единоличного исполнительного органа Общества, на отраженных в нем условиях.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56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C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</w:tbl>
    <w:p w:rsidR="00000000" w:rsidRDefault="00D56C5A">
      <w:pPr>
        <w:rPr>
          <w:rFonts w:eastAsia="Times New Roman"/>
        </w:rPr>
      </w:pPr>
    </w:p>
    <w:p w:rsidR="00000000" w:rsidRDefault="00D56C5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</w:t>
      </w:r>
      <w:r>
        <w:t xml:space="preserve">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56C5A">
      <w:pPr>
        <w:pStyle w:val="a3"/>
      </w:pPr>
      <w:r>
        <w:t>4.10. Информация о решениях, принятых общим собранием акционеров, а также об</w:t>
      </w:r>
      <w:r>
        <w:t xml:space="preserve"> итогах голосования на общем собрании акционеров.</w:t>
      </w:r>
    </w:p>
    <w:p w:rsidR="00000000" w:rsidRDefault="00D56C5A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</w:t>
      </w:r>
      <w:r>
        <w:t>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56C5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56C5A" w:rsidRDefault="00D56C5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</w:t>
      </w:r>
      <w:r>
        <w:t>95) 956-27-91/ For details please contact your account  manager (495) 956-27-90, (495) 956-27-91</w:t>
      </w:r>
    </w:p>
    <w:sectPr w:rsidR="00D5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E27B2"/>
    <w:rsid w:val="004E27B2"/>
    <w:rsid w:val="00D5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F7B212-3CC2-4412-9C15-6342A24D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2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429b79ff91c4d57b0adcd4145ad2e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2019-11-08T04:50:00Z</dcterms:created>
  <dcterms:modified xsi:type="dcterms:W3CDTF">2019-11-08T04:50:00Z</dcterms:modified>
</cp:coreProperties>
</file>