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CFE">
      <w:pPr>
        <w:pStyle w:val="a3"/>
        <w:divId w:val="127232053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232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23334106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</w:p>
        </w:tc>
      </w:tr>
      <w:tr w:rsidR="00000000">
        <w:trPr>
          <w:divId w:val="127232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</w:p>
        </w:tc>
      </w:tr>
      <w:tr w:rsidR="00000000">
        <w:trPr>
          <w:divId w:val="127232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23329310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</w:p>
        </w:tc>
      </w:tr>
      <w:tr w:rsidR="00000000">
        <w:trPr>
          <w:divId w:val="127232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32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0C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61"/>
        <w:gridCol w:w="5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117393, Москва г, Профсоюзная ул, дом № 78, корпус 1</w:t>
            </w:r>
          </w:p>
        </w:tc>
      </w:tr>
    </w:tbl>
    <w:p w:rsidR="00000000" w:rsidRDefault="00E10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289860X12949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10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>.С.Т.»; 117393, г. Москва, ул. Профсоюзная, д. 78, ПАО «РБК».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10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78"/>
        <w:gridCol w:w="63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отчетного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 чистой прибыли Общества отчетного 2016 года в размере 35 100,58 руб. направить на формирование Резервного фонда Общества. (полная формулиро решения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«Бейкер Тилли Рус» (ОГРН 1027700115409, место нахождения: 123007 г. Москва, Хорошевское шо</w:t>
            </w:r>
            <w:r>
              <w:rPr>
                <w:rFonts w:eastAsia="Times New Roman"/>
              </w:rPr>
              <w:t xml:space="preserve">ссе, д. 32А). 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Любимов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Разумов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Сауер Дерк Эрик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Усанов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определении количественного состава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Рисухина Марина Вилорьевна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Чернова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Филиппенко Александра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10C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0CFE">
      <w:pPr>
        <w:rPr>
          <w:rFonts w:eastAsia="Times New Roman"/>
        </w:rPr>
      </w:pPr>
    </w:p>
    <w:p w:rsidR="00000000" w:rsidRDefault="00E10C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0CF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отчетного 2016 года.</w:t>
      </w:r>
      <w:r>
        <w:rPr>
          <w:rFonts w:eastAsia="Times New Roman"/>
        </w:rPr>
        <w:br/>
        <w:t>3. Об утверждении аудитора Общества.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>5. Об избрании членов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6. Об определении количественного состава Ревизионной комиссии Общества.</w:t>
      </w:r>
      <w:r>
        <w:rPr>
          <w:rFonts w:eastAsia="Times New Roman"/>
        </w:rPr>
        <w:br/>
        <w:t xml:space="preserve">7. Об избрании членов Ревизионной комиссии Общества. </w:t>
      </w:r>
    </w:p>
    <w:p w:rsidR="00000000" w:rsidRDefault="00E10CFE">
      <w:pPr>
        <w:pStyle w:val="a3"/>
      </w:pPr>
      <w:r>
        <w:t xml:space="preserve">4.8. Содержание (текст) бюллетеней для голосования на общем собрании акционеров (Положение 546-П от </w:t>
      </w:r>
      <w:r>
        <w:t>01.06.2016).</w:t>
      </w:r>
    </w:p>
    <w:p w:rsidR="00000000" w:rsidRDefault="00E10CF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</w:t>
      </w:r>
      <w:r>
        <w:t>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10C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0CFE" w:rsidRDefault="00E10C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 manager (495) 956-27-90, (495) 956-27-91</w:t>
      </w:r>
    </w:p>
    <w:sectPr w:rsidR="00E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498F"/>
    <w:rsid w:val="00E10CFE"/>
    <w:rsid w:val="00FD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9dcb3b56f4147a3c20d90db3b8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2017-06-09T04:46:00Z</dcterms:created>
  <dcterms:modified xsi:type="dcterms:W3CDTF">2017-06-09T04:46:00Z</dcterms:modified>
</cp:coreProperties>
</file>