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0EF4">
      <w:pPr>
        <w:pStyle w:val="a3"/>
        <w:divId w:val="23817977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38179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99449030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</w:p>
        </w:tc>
      </w:tr>
      <w:tr w:rsidR="00000000">
        <w:trPr>
          <w:divId w:val="238179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</w:p>
        </w:tc>
      </w:tr>
      <w:tr w:rsidR="00000000">
        <w:trPr>
          <w:divId w:val="238179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99437946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</w:p>
        </w:tc>
      </w:tr>
      <w:tr w:rsidR="00000000">
        <w:trPr>
          <w:divId w:val="238179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8179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0EF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952599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0E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C0E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</w:p>
        </w:tc>
      </w:tr>
    </w:tbl>
    <w:p w:rsidR="00000000" w:rsidRDefault="00FC0E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C0E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финансово-хозяйственной деятельности ПАО «Татнефть» им. В.Д. Шашина за 6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0E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</w:t>
            </w:r>
            <w:r>
              <w:rPr>
                <w:rFonts w:eastAsia="Times New Roman"/>
              </w:rPr>
              <w:t>а 6 месяцев 2024 года: -на одну привилегированную акцию в размере 38 рублей 20 копеек; -на одну обыкновенную акцию в размере 38 рублей 20 копеек. Произвести выплату дивидендов в денежной форме в сроки, установленные действующим законодательством РФ: -на од</w:t>
            </w:r>
            <w:r>
              <w:rPr>
                <w:rFonts w:eastAsia="Times New Roman"/>
              </w:rPr>
              <w:t>ну привилегированную акцию в размере 38 рублей 20 копеек; -на одну обыкновенную акцию в размере 38 рублей 20 копеек. Установить 08 октября 2024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0E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C0E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0EF4">
      <w:pPr>
        <w:rPr>
          <w:rFonts w:eastAsia="Times New Roman"/>
        </w:rPr>
      </w:pPr>
    </w:p>
    <w:p w:rsidR="00000000" w:rsidRDefault="00FC0E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0EF4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6 месяцев 2024 года. </w:t>
      </w:r>
    </w:p>
    <w:p w:rsidR="00000000" w:rsidRDefault="00FC0EF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FC0EF4">
      <w:pPr>
        <w:pStyle w:val="a3"/>
      </w:pPr>
      <w:r>
        <w:t>4.2 Информация о созыве общего собрания акционеров эмитента</w:t>
      </w:r>
    </w:p>
    <w:p w:rsidR="00000000" w:rsidRDefault="00FC0EF4">
      <w:pPr>
        <w:pStyle w:val="a3"/>
      </w:pPr>
      <w:r>
        <w:lastRenderedPageBreak/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C0EF4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0EF4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0EF4">
      <w:pPr>
        <w:rPr>
          <w:rFonts w:eastAsia="Times New Roman"/>
        </w:rPr>
      </w:pPr>
      <w:r>
        <w:rPr>
          <w:rFonts w:eastAsia="Times New Roman"/>
        </w:rPr>
        <w:br/>
      </w:r>
    </w:p>
    <w:p w:rsidR="00FC0EF4" w:rsidRDefault="00FC0EF4">
      <w:pPr>
        <w:pStyle w:val="HTML"/>
      </w:pPr>
      <w:r>
        <w:t>Настоящий документ является визуализированной формой электронног</w:t>
      </w:r>
      <w:r>
        <w:t>о документа и содержит существенную информацию. Полная информация содержится непосредственно в электронном документе.</w:t>
      </w:r>
    </w:p>
    <w:sectPr w:rsidR="00FC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79C9"/>
    <w:rsid w:val="00AB79C9"/>
    <w:rsid w:val="00F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1C46E7-CC37-4056-A6C4-3892CBC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1c6863885748a9896fd1dc73969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2024-08-27T04:31:00Z</dcterms:created>
  <dcterms:modified xsi:type="dcterms:W3CDTF">2024-08-27T04:31:00Z</dcterms:modified>
</cp:coreProperties>
</file>