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A9D">
      <w:pPr>
        <w:pStyle w:val="a3"/>
        <w:divId w:val="199205527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92055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22173706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</w:p>
        </w:tc>
      </w:tr>
      <w:tr w:rsidR="00000000">
        <w:trPr>
          <w:divId w:val="1992055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</w:p>
        </w:tc>
      </w:tr>
      <w:tr w:rsidR="00000000">
        <w:trPr>
          <w:divId w:val="1992055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2055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1A9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"Распадская" ИНН 4214002316 (акции 1-04-21725-N/RU000A0B90N8), ПАО "Распадская" ИНН 4214002316 (акции 1-04-21725-N/RU000A0B90N8)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9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кабинет № 301 (зал совещаний), 3 этаж административного здания ПА</w:t>
            </w:r>
            <w:r>
              <w:rPr>
                <w:rFonts w:eastAsia="Times New Roman"/>
              </w:rPr>
              <w:br/>
              <w:t>О «Распадская»</w:t>
            </w:r>
          </w:p>
        </w:tc>
      </w:tr>
    </w:tbl>
    <w:p w:rsidR="00000000" w:rsidRDefault="00761A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761A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1"/>
        <w:gridCol w:w="42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область, г. Междуречен</w:t>
            </w:r>
            <w:r>
              <w:rPr>
                <w:rFonts w:eastAsia="Times New Roman"/>
              </w:rPr>
              <w:t>ск, ул</w:t>
            </w:r>
            <w:r>
              <w:rPr>
                <w:rFonts w:eastAsia="Times New Roman"/>
              </w:rPr>
              <w:br/>
              <w:t>. Мира, 106, Административное здание ПАО «Распадская», отдел документа</w:t>
            </w:r>
            <w:r>
              <w:rPr>
                <w:rFonts w:eastAsia="Times New Roman"/>
              </w:rPr>
              <w:br/>
              <w:t>ционного обеспечения (кабинет № 312)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A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A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61A9D">
      <w:pPr>
        <w:rPr>
          <w:rFonts w:eastAsia="Times New Roman"/>
        </w:rPr>
      </w:pPr>
    </w:p>
    <w:p w:rsidR="00000000" w:rsidRDefault="00761A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1A9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2016 год.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«Распадская»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3. Избрание Ревизора ПАО «Распадская».</w:t>
      </w:r>
      <w:r>
        <w:rPr>
          <w:rFonts w:eastAsia="Times New Roman"/>
        </w:rPr>
        <w:br/>
      </w:r>
      <w:r>
        <w:rPr>
          <w:rFonts w:eastAsia="Times New Roman"/>
        </w:rPr>
        <w:br/>
        <w:t>4. Утверждение аудитора ПАО «Распадская».</w:t>
      </w:r>
      <w:r>
        <w:rPr>
          <w:rFonts w:eastAsia="Times New Roman"/>
        </w:rPr>
        <w:br/>
      </w:r>
      <w:r>
        <w:rPr>
          <w:rFonts w:eastAsia="Times New Roman"/>
        </w:rPr>
        <w:br/>
        <w:t>5. Определение количественного состава Совета ди</w:t>
      </w:r>
      <w:r>
        <w:rPr>
          <w:rFonts w:eastAsia="Times New Roman"/>
        </w:rPr>
        <w:t>ректоров ПАО «Распадская».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761A9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61A9D" w:rsidRDefault="00761A9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</w:t>
      </w:r>
      <w:r>
        <w:rPr>
          <w:rFonts w:eastAsia="Times New Roman"/>
        </w:rPr>
        <w:t>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76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97BE4"/>
    <w:rsid w:val="00097BE4"/>
    <w:rsid w:val="0076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2017-03-27T04:58:00Z</dcterms:created>
  <dcterms:modified xsi:type="dcterms:W3CDTF">2017-03-27T04:58:00Z</dcterms:modified>
</cp:coreProperties>
</file>