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7F23">
      <w:pPr>
        <w:pStyle w:val="a3"/>
        <w:divId w:val="18526411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526411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40333931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</w:p>
        </w:tc>
      </w:tr>
      <w:tr w:rsidR="00000000">
        <w:trPr>
          <w:divId w:val="18526411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</w:p>
        </w:tc>
      </w:tr>
      <w:tr w:rsidR="00000000">
        <w:trPr>
          <w:divId w:val="18526411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40238370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</w:p>
        </w:tc>
      </w:tr>
      <w:tr w:rsidR="00000000">
        <w:trPr>
          <w:divId w:val="18526411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26411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7F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7F2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D7F2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</w:tbl>
    <w:p w:rsidR="00000000" w:rsidRDefault="006D7F2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F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</w:t>
            </w:r>
            <w:r>
              <w:rPr>
                <w:rFonts w:eastAsia="Times New Roman"/>
              </w:rPr>
              <w:t>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«Реестр-РН»., 450077, г. Уфа, ул. Карла Ма</w:t>
            </w:r>
            <w:r>
              <w:rPr>
                <w:rFonts w:eastAsia="Times New Roman"/>
              </w:rPr>
              <w:br/>
              <w:t>ркса,</w:t>
            </w:r>
            <w:r>
              <w:rPr>
                <w:rFonts w:eastAsia="Times New Roman"/>
              </w:rPr>
              <w:t xml:space="preserve"> д.30, к. 1 или 115172, г. Москва, 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D7F23">
      <w:pPr>
        <w:rPr>
          <w:rFonts w:eastAsia="Times New Roman"/>
        </w:rPr>
      </w:pPr>
    </w:p>
    <w:p w:rsidR="00000000" w:rsidRDefault="006D7F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7F2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Общества за 2019 год. </w:t>
      </w:r>
      <w:r>
        <w:rPr>
          <w:rFonts w:eastAsia="Times New Roman"/>
        </w:rPr>
        <w:br/>
        <w:t>3. О распределении прибыли Общества, в том числе выплате (объявлении) дивидендов, по результатам 2019 года. Об определении размера, срока и формы выплаты дивидендов по р</w:t>
      </w:r>
      <w:r>
        <w:rPr>
          <w:rFonts w:eastAsia="Times New Roman"/>
        </w:rPr>
        <w:t xml:space="preserve">езультатам 2019 года. </w:t>
      </w:r>
      <w:r>
        <w:rPr>
          <w:rFonts w:eastAsia="Times New Roman"/>
        </w:rPr>
        <w:br/>
        <w:t xml:space="preserve">4. Об утверждении Устава Общества в новой редакции. </w:t>
      </w:r>
      <w:r>
        <w:rPr>
          <w:rFonts w:eastAsia="Times New Roman"/>
        </w:rPr>
        <w:br/>
        <w:t xml:space="preserve">5. Об определении количественного состава Совета директоров Общества. </w:t>
      </w:r>
      <w:r>
        <w:rPr>
          <w:rFonts w:eastAsia="Times New Roman"/>
        </w:rPr>
        <w:br/>
        <w:t xml:space="preserve">6. Об избрании Совета директоров Общества. </w:t>
      </w:r>
      <w:r>
        <w:rPr>
          <w:rFonts w:eastAsia="Times New Roman"/>
        </w:rPr>
        <w:br/>
        <w:t xml:space="preserve">7. О выплате вознаграждений членам Совета директоров Общества. </w:t>
      </w:r>
      <w:r>
        <w:rPr>
          <w:rFonts w:eastAsia="Times New Roman"/>
        </w:rPr>
        <w:br/>
        <w:t>8</w:t>
      </w:r>
      <w:r>
        <w:rPr>
          <w:rFonts w:eastAsia="Times New Roman"/>
        </w:rPr>
        <w:t xml:space="preserve">. Об избрании Ревизионной комиссии Общества. </w:t>
      </w:r>
      <w:r>
        <w:rPr>
          <w:rFonts w:eastAsia="Times New Roman"/>
        </w:rPr>
        <w:br/>
        <w:t xml:space="preserve">9. Об утверждении Аудитора Общества на 2020 год. </w:t>
      </w:r>
      <w:r>
        <w:rPr>
          <w:rFonts w:eastAsia="Times New Roman"/>
        </w:rPr>
        <w:br/>
        <w:t xml:space="preserve">10. Об утверждении внутренних документов, регулирующих деятельность органов Общества. </w:t>
      </w:r>
      <w:r>
        <w:rPr>
          <w:rFonts w:eastAsia="Times New Roman"/>
        </w:rPr>
        <w:br/>
        <w:t>11. О согласии на совершение сделки, в совершении которой имеется заинтер</w:t>
      </w:r>
      <w:r>
        <w:rPr>
          <w:rFonts w:eastAsia="Times New Roman"/>
        </w:rPr>
        <w:t xml:space="preserve">есованность. </w:t>
      </w:r>
    </w:p>
    <w:p w:rsidR="00000000" w:rsidRDefault="006D7F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</w:t>
      </w:r>
      <w:r>
        <w:t xml:space="preserve">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7F23">
      <w:pPr>
        <w:pStyle w:val="a3"/>
      </w:pPr>
      <w:r>
        <w:t>2.4. Информация об изменении ранее предоставленной информации в случае обнаруж</w:t>
      </w:r>
      <w:r>
        <w:t xml:space="preserve">ения (выявления) неточных, неполных и (или) недостоверных сведений. </w:t>
      </w:r>
    </w:p>
    <w:p w:rsidR="00000000" w:rsidRDefault="006D7F23">
      <w:pPr>
        <w:pStyle w:val="a3"/>
      </w:pPr>
      <w:r>
        <w:t>4.2. Информация о созыве общего собрания акционеров эмитента.</w:t>
      </w:r>
    </w:p>
    <w:p w:rsidR="00000000" w:rsidRDefault="006D7F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p w:rsidR="006D7F23" w:rsidRDefault="006D7F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</w:t>
      </w:r>
      <w:r>
        <w:t>редственно в электронном документе.</w:t>
      </w:r>
    </w:p>
    <w:sectPr w:rsidR="006D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7FE0"/>
    <w:rsid w:val="006D7F23"/>
    <w:rsid w:val="007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384681-11BD-4A17-9A94-A5EF8B8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2020-05-22T03:55:00Z</dcterms:created>
  <dcterms:modified xsi:type="dcterms:W3CDTF">2020-05-22T03:55:00Z</dcterms:modified>
</cp:coreProperties>
</file>