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66ADA">
      <w:pPr>
        <w:pStyle w:val="a3"/>
        <w:divId w:val="160985372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098537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6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66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78221344</w:t>
            </w:r>
          </w:p>
        </w:tc>
        <w:tc>
          <w:tcPr>
            <w:tcW w:w="0" w:type="auto"/>
            <w:vAlign w:val="center"/>
            <w:hideMark/>
          </w:tcPr>
          <w:p w:rsidR="00000000" w:rsidRDefault="00E66ADA">
            <w:pPr>
              <w:rPr>
                <w:rFonts w:eastAsia="Times New Roman"/>
              </w:rPr>
            </w:pPr>
          </w:p>
        </w:tc>
      </w:tr>
      <w:tr w:rsidR="00000000">
        <w:trPr>
          <w:divId w:val="16098537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6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6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66ADA">
            <w:pPr>
              <w:rPr>
                <w:rFonts w:eastAsia="Times New Roman"/>
              </w:rPr>
            </w:pPr>
          </w:p>
        </w:tc>
      </w:tr>
      <w:tr w:rsidR="00000000">
        <w:trPr>
          <w:divId w:val="16098537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6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66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78136787</w:t>
            </w:r>
          </w:p>
        </w:tc>
        <w:tc>
          <w:tcPr>
            <w:tcW w:w="0" w:type="auto"/>
            <w:vAlign w:val="center"/>
            <w:hideMark/>
          </w:tcPr>
          <w:p w:rsidR="00000000" w:rsidRDefault="00E66ADA">
            <w:pPr>
              <w:rPr>
                <w:rFonts w:eastAsia="Times New Roman"/>
              </w:rPr>
            </w:pPr>
          </w:p>
        </w:tc>
      </w:tr>
      <w:tr w:rsidR="00000000">
        <w:trPr>
          <w:divId w:val="16098537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6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6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66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098537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6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6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66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66ADA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"ЧМК" ИНН 7450001007 (акция 1-01-00080-A / ISIN RU0007665170)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6A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A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806157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A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A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A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66A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66A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6A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6A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6A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6A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6A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6A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6A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6A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806157X8922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</w:t>
            </w:r>
            <w:r>
              <w:rPr>
                <w:rFonts w:eastAsia="Times New Roman"/>
              </w:rPr>
              <w:t>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66A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6A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6A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6A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806203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ADA">
            <w:pPr>
              <w:rPr>
                <w:rFonts w:eastAsia="Times New Roman"/>
              </w:rPr>
            </w:pPr>
          </w:p>
        </w:tc>
      </w:tr>
    </w:tbl>
    <w:p w:rsidR="00000000" w:rsidRDefault="00E66A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6A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6A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</w:t>
            </w:r>
            <w:r>
              <w:rPr>
                <w:rFonts w:eastAsia="Times New Roman"/>
              </w:rPr>
              <w:t xml:space="preserve">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A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66ADA">
      <w:pPr>
        <w:rPr>
          <w:rFonts w:eastAsia="Times New Roman"/>
        </w:rPr>
      </w:pPr>
    </w:p>
    <w:p w:rsidR="00000000" w:rsidRDefault="00E66AD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66ADA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прибыли, в том числе выплате (объявлении) дивидендов, Общества по результатам 2022 финансового года.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избрании членов Совета директоров Общества. </w:t>
      </w:r>
      <w:r>
        <w:rPr>
          <w:rFonts w:eastAsia="Times New Roman"/>
        </w:rPr>
        <w:br/>
        <w:t xml:space="preserve">3. О назначении аудиторской организации Общества. </w:t>
      </w:r>
      <w:r>
        <w:rPr>
          <w:rFonts w:eastAsia="Times New Roman"/>
        </w:rPr>
        <w:br/>
        <w:t xml:space="preserve">4. Об утверждении Устава Общества в новой редакции. </w:t>
      </w:r>
      <w:r>
        <w:rPr>
          <w:rFonts w:eastAsia="Times New Roman"/>
        </w:rPr>
        <w:br/>
        <w:t>5. Об утверждении Положения о Совете директоров Публичного акционерного общества «Челябинский металлу</w:t>
      </w:r>
      <w:r>
        <w:rPr>
          <w:rFonts w:eastAsia="Times New Roman"/>
        </w:rPr>
        <w:t>ргический комбинат» в новой редакции</w:t>
      </w:r>
      <w:r>
        <w:rPr>
          <w:rFonts w:eastAsia="Times New Roman"/>
        </w:rPr>
        <w:t xml:space="preserve"> </w:t>
      </w:r>
    </w:p>
    <w:p w:rsidR="00000000" w:rsidRDefault="00E66AD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</w:t>
      </w:r>
      <w:r>
        <w:t xml:space="preserve"> (495) 956-27-91</w:t>
      </w:r>
    </w:p>
    <w:p w:rsidR="00000000" w:rsidRDefault="00E66ADA">
      <w:pPr>
        <w:rPr>
          <w:rFonts w:eastAsia="Times New Roman"/>
        </w:rPr>
      </w:pPr>
      <w:r>
        <w:rPr>
          <w:rFonts w:eastAsia="Times New Roman"/>
        </w:rPr>
        <w:br/>
      </w:r>
    </w:p>
    <w:p w:rsidR="00E66ADA" w:rsidRDefault="00E66AD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66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E4E09"/>
    <w:rsid w:val="006E4E09"/>
    <w:rsid w:val="00E6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DE59A9-5A1B-4480-A19F-207B984E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85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2023-05-16T09:41:00Z</dcterms:created>
  <dcterms:modified xsi:type="dcterms:W3CDTF">2023-05-16T09:41:00Z</dcterms:modified>
</cp:coreProperties>
</file>