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03078">
      <w:pPr>
        <w:pStyle w:val="a3"/>
        <w:divId w:val="1616205234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6162052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22318545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</w:p>
        </w:tc>
      </w:tr>
      <w:tr w:rsidR="00000000">
        <w:trPr>
          <w:divId w:val="16162052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</w:p>
        </w:tc>
      </w:tr>
      <w:tr w:rsidR="00000000">
        <w:trPr>
          <w:divId w:val="16162052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162052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0307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"ЧМК" ИНН 7450001007 (акция 1-01-00080-A/RU0007665170)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321"/>
        <w:gridCol w:w="606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30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278070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2017 г. 15:00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марта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Челябинск, ул. 2-ая Павелецкая, д. 4, Учебный центр ПАО «ЧМК»</w:t>
            </w:r>
          </w:p>
        </w:tc>
      </w:tr>
    </w:tbl>
    <w:p w:rsidR="00000000" w:rsidRDefault="0090307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030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30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30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30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30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30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30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30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30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278070X8922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"Челябинский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90307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30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апреля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апреля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30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30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030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90307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66"/>
        <w:gridCol w:w="679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030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О распределении прибыли, в том числе выплате (объявлении) дивидендов, Общества по результатам 2016 финансового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30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Полученную прибыль не распределять, в том числе дивиденды по результатам 2016 года не выплачивать (не объявлять).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30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Общества: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30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2.1.1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Дарбиняна Минаса Арсеновича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30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2.1.2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Жиргалова Максима Александровича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30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2.1.3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Щетинина Анатолия Петровича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30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2.1.4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Леваду Антона Григорьевича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30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2.1.5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Усачева Валерия Владимировича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30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2.1.6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Толстикова Алексея Николаевича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30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2.1.7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Пономарева Андрея Александровича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 Об избрании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30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общества.: Зуева Игоря Сергеевича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- 3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30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3.2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общества.: Голованову Елену Юрьевну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- 3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30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3.3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общества.: Коваля Александра Олеговича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мест в ревизионной комиссии - 3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 Об утверждении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30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аудитором Публичного акционерного общества "Челябинский металлургический комбинат" Акционерное общество «Энерджи Консалтинг» (АО «Энерджи Консалтинг»). 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 О согласии на совершение сделок, в совершении которых имеется заинтересованность.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30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5.1. Дать согласие на совершении сделки в которой имеется заинтересованность, - заключение Дополнительного соглашения к Догов</w:t>
            </w:r>
            <w:r>
              <w:rPr>
                <w:rFonts w:eastAsia="Times New Roman"/>
              </w:rPr>
              <w:t>ору поручительства №31/09-B-П-4 от 25.12.2015 ,заключенному Публичным акционерным обществом «Челябинский металлургический комбинат» (Поручитель) с «Газпромбанк» (Акционерное общество) (Банк, Кредитор) (далее – «Дополнительное соглашение», «Договор» соответ</w:t>
            </w:r>
            <w:r>
              <w:rPr>
                <w:rFonts w:eastAsia="Times New Roman"/>
              </w:rPr>
              <w:t>ственно), в соответствии с которым исключается ограничение объема ответственности Поручителя и предусматривается солидарная ответственность Поручителя в полном объеме перед Банком за исполнение Акционерным обществом холдинговая компания «Якутуголь» (Должни</w:t>
            </w:r>
            <w:r>
              <w:rPr>
                <w:rFonts w:eastAsia="Times New Roman"/>
              </w:rPr>
              <w:t>к) его обязательств перед Кредитором, возникших из Договора об открытии кредитной линии № 31/09-В от 06 февраля 2009 года, с учетом изменений, внесенных Дополнительным соглашением №1 от 24 февраля 2010 года, Дополнительным соглашением №2 от 31 декабря 2010</w:t>
            </w:r>
            <w:r>
              <w:rPr>
                <w:rFonts w:eastAsia="Times New Roman"/>
              </w:rPr>
              <w:t xml:space="preserve"> года, Дополнительным соглашением №3 от 29 июля 2011 года, Дополнительным соглашением №4 от 25 октября 2011 года, Дополнительным с 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30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5.2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5.2. Дать согласие на совершении сделки в которой имеется заинтересованность - заключение Дополнительного соглашения к Договору поручительства №226/12-В-П-4 от 25.12.2015, заключенному Публичным акционерным обществом «Челябинский металлургический комбинат»</w:t>
            </w:r>
            <w:r>
              <w:rPr>
                <w:rFonts w:eastAsia="Times New Roman"/>
              </w:rPr>
              <w:t xml:space="preserve"> (Поручитель) с «Газпромбанк» (Акционерное общество) (Банк, Кредитор) (далее – «Дополнительное соглашение», «Договор» соответственно), в соответствии с которым исключается ограничение объема ответственности Поручителя и предусматривается солидарная ответст</w:t>
            </w:r>
            <w:r>
              <w:rPr>
                <w:rFonts w:eastAsia="Times New Roman"/>
              </w:rPr>
              <w:t>венность Поручителя в полном объеме перед Банком за исполнение Акционерным обществом холдинговая компания «Якутуголь» (Должник или Заемщик) его обязательств перед Кредитором, возникших из Договора об открытии кредитной линии № 226/12-В от 27 апреля 2012 го</w:t>
            </w:r>
            <w:r>
              <w:rPr>
                <w:rFonts w:eastAsia="Times New Roman"/>
              </w:rPr>
              <w:t xml:space="preserve">да, с учетом изменений, внесенных Дополнительным соглашением №1 от 18 июня 2013 года, с учетом изменений, предусмотренных Дополнительным соглашением №2 от 20 августа 2015 года, Дополнительным соглашением № 1 от 25.12.2015 к Дополнительному соглашению 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30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5.3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5.3. Дать согласие на совершении сделки в которой имеется заинтересованность - заключение Дополнительного соглашения к Договору поручительства №85/13-В-П-3 от </w:t>
            </w:r>
            <w:r>
              <w:rPr>
                <w:rFonts w:eastAsia="Times New Roman"/>
              </w:rPr>
              <w:t xml:space="preserve">25.12.2015, заключенному Публичным акционерным обществом «Челябинский металлургический комбинат» (Поручитель) с «Газпромбанк» (Акционерное общество) (Банк, Кредитор) (далее – «Дополнительное соглашение», «Договор» соответственно), в соответствии с которым </w:t>
            </w:r>
            <w:r>
              <w:rPr>
                <w:rFonts w:eastAsia="Times New Roman"/>
              </w:rPr>
              <w:t>исключается ограничение объема ответственности Поручителя и предусматривается солидарная ответственность Поручителя в полном объеме перед Банком за исполнение Акционерным обществом холдинговая компания «Якутуголь» (Должник или Заемщик) его обязательств пер</w:t>
            </w:r>
            <w:r>
              <w:rPr>
                <w:rFonts w:eastAsia="Times New Roman"/>
              </w:rPr>
              <w:t>ед Кредитором, возникших из Договора об открытии кредитной линии №85/13-В от 26 апреля 2013 года, с учетом изменений, внесенных Дополнительным соглашением №1 от 28 августа 2015 года, Дополнительным соглашением № 1 от 25.12.2015 к Дополнительному соглашению</w:t>
            </w:r>
            <w:r>
              <w:rPr>
                <w:rFonts w:eastAsia="Times New Roman"/>
              </w:rPr>
              <w:t xml:space="preserve"> № 1 от 28.08.2015, Дополнительным соглашением № 2 от 31.03.2016 к Дополнительному соглашен 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30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5.4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5.4. Дать согласие на совершении сделки в которой имеется заинтересованность - </w:t>
            </w:r>
            <w:r>
              <w:rPr>
                <w:rFonts w:eastAsia="Times New Roman"/>
              </w:rPr>
              <w:t xml:space="preserve">заключение Дополнительного соглашения к Договору поручительства №227/12-В-П-3 от 25.12.2015, заключенному Публичным акционерным обществом «Челябинский металлургический комбинат» (Поручитель) с «Газпромбанк» (Акционерное общество) (Банк, Кредитор) (далее – </w:t>
            </w:r>
            <w:r>
              <w:rPr>
                <w:rFonts w:eastAsia="Times New Roman"/>
              </w:rPr>
              <w:t>«Дополнительное соглашение», «Договор» соответственно), в соответствии с которым исключается ограничение объема ответственности Поручителя и предусматривается солидарная ответственность Поручителя в полном объеме перед Банком за исполнение Публичным акцион</w:t>
            </w:r>
            <w:r>
              <w:rPr>
                <w:rFonts w:eastAsia="Times New Roman"/>
              </w:rPr>
              <w:t xml:space="preserve">ерным обществом «Угольная компания «Южный Кузбасс» (Должник или Заемщик) его обязательств перед Кредитором, возникших из Договора об открытии кредитной линии № 227/12-В от 27 апреля 2012 года, с учетом изменений, внесенных Дополнительным соглашением №1 от </w:t>
            </w:r>
            <w:r>
              <w:rPr>
                <w:rFonts w:eastAsia="Times New Roman"/>
              </w:rPr>
              <w:t xml:space="preserve">18 июня 2013 года, с учетом изменений, внесенных Дополнительным соглашением №2 от 20 августа 2015 года, Дополнительным соглашением №1 от 24.12.2015 к Дополнительному согла 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30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5.5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5.5. Дать согласие на совершении сделки в которой имеется заинтересованность - заключение Дополнительного соглашения к Договору поручительства №84/13-В-П-2 от 25.12.2015, заключенному Публичным акционерным обществом «Челябинский металлургический </w:t>
            </w:r>
            <w:r>
              <w:rPr>
                <w:rFonts w:eastAsia="Times New Roman"/>
              </w:rPr>
              <w:t>комбинат» (Поручитель) с «Газпромбанк» (Акционерное общество) (Банк, Кредитор) (далее – «Дополнительное соглашение», «Договор» соответственно), в соответствии с которым исключается ограничение объема ответственности Поручителя и предусматривается солидарна</w:t>
            </w:r>
            <w:r>
              <w:rPr>
                <w:rFonts w:eastAsia="Times New Roman"/>
              </w:rPr>
              <w:t xml:space="preserve">я ответственность Поручителя в полном объеме перед Банком за исполнение Публичным акционерным обществом «Угольная компания «Южный Кузбасс» (Должник или Заемщик) его обязательств перед Кредитором, возникших из Договора об открытии кредитной линии № 84/13-В </w:t>
            </w:r>
            <w:r>
              <w:rPr>
                <w:rFonts w:eastAsia="Times New Roman"/>
              </w:rPr>
              <w:t>от 26 апреля 2013 года, с учетом изменений, внесенных Дополнительным соглашением №1 от 28 августа 2015 года, Дополнительным соглашением № 1 от 25.12.2015 к Дополнительному соглашению № 1 от 28.08.2015, Дополнительным соглашением № 2 от 31.03.2016 к Дополни</w:t>
            </w:r>
            <w:r>
              <w:rPr>
                <w:rFonts w:eastAsia="Times New Roman"/>
              </w:rPr>
              <w:t xml:space="preserve">те 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30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5.6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5.6. Дать согласие на совершении сделки в которой имеется заинтересованность – Дополнительное соглашение к Договору поручительства </w:t>
            </w:r>
            <w:r>
              <w:rPr>
                <w:rFonts w:eastAsia="Times New Roman"/>
              </w:rPr>
              <w:t>№ 2612-195-К-З-П-4 от 3 марта 2016 года, заключенному Публичным акционерным обществом «Челябинский металлургический комбинат» (Поручитель) с «Газпромбанк» (Акционерное общество) (Банк, Кредитор) (далее – «Дополнительное соглашение», «Договор» соответственн</w:t>
            </w:r>
            <w:r>
              <w:rPr>
                <w:rFonts w:eastAsia="Times New Roman"/>
              </w:rPr>
              <w:t>о), в соответствии с которым исключается ограничение объема ответственности Поручителя и предусматривается солидарная ответственность Поручителя отвечать в полном объеме перед Банком за исполнение Публичным акционерным обществом «Угольная компания «Южный К</w:t>
            </w:r>
            <w:r>
              <w:rPr>
                <w:rFonts w:eastAsia="Times New Roman"/>
              </w:rPr>
              <w:t>узбасс» (Должник) его обязательств перед Кредитором по погашению (возврату) Доли основного долга по Кредитному соглашению об открытии кредитной линии № 2612-195-К от 3 мая 2012 года с учетом изменений, внесенных Дополнительным соглашением б/н от 9 ноября 2</w:t>
            </w:r>
            <w:r>
              <w:rPr>
                <w:rFonts w:eastAsia="Times New Roman"/>
              </w:rPr>
              <w:t xml:space="preserve">012 года и Дополнительным соглашением б/н от 23 апреля 2013 года, заключенными между Кредитором и ООО «Мечел-Сервис» («Заемщ 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30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5.7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5.7. Дать согласие на совершении сделки в которой имеется заинтересованность – Дополнительное соглашение к Договору поручительства № 2612-196-К-3-П-4 от 25 декабря 2015 года, заключенному Публичным акционерным обществом «Челябинский металлургический комбин</w:t>
            </w:r>
            <w:r>
              <w:rPr>
                <w:rFonts w:eastAsia="Times New Roman"/>
              </w:rPr>
              <w:t>ат» (Поручитель) с «Газпромбанк» (Акционерное общество) (Банк, Кредитор) (далее – «Дополнительное соглашение», «Договор» соответственно), в соответствии с которым исключается ограничение объема ответственности Поручителя и предусматривается солидарная отве</w:t>
            </w:r>
            <w:r>
              <w:rPr>
                <w:rFonts w:eastAsia="Times New Roman"/>
              </w:rPr>
              <w:t xml:space="preserve">тственность Поручителя отвечать в полном объеме перед Банком за исполнение Публичным акционерным обществом «Угольная компания «Южный Кузбасс» (Должник) его обязательств перед Кредитором по погашению (возврату) Доли основного долга по Кредитному соглашению </w:t>
            </w:r>
            <w:r>
              <w:rPr>
                <w:rFonts w:eastAsia="Times New Roman"/>
              </w:rPr>
              <w:t>об открытии кредитной линии № 2612-196-К от 4 мая 2012 года с учетом изменений, внесенных Дополнительным соглашением б/н от 23 апреля 2013 года, переведенных в соответствии с Договором о переводе долга № 2612-196-К-3 от 4 декабря 2015 года, заключенным меж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30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5.8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5.8. Дать согласие на совершении сделки в которой имеется заинтересованность – Дополнительное соглашение к Договору поручительства </w:t>
            </w:r>
            <w:r>
              <w:rPr>
                <w:rFonts w:eastAsia="Times New Roman"/>
              </w:rPr>
              <w:t>№ 2613-172-К-П-2 от 28 июня 2013 года, заключенному Публичным акционерным обществом «Челябинский металлургический комбинат» (Поручитель) с «Газпромбанк» (Акционерное общество) (Банк, Кредитор) (далее – «Дополнительное соглашение», «Договор» соответственно)</w:t>
            </w:r>
            <w:r>
              <w:rPr>
                <w:rFonts w:eastAsia="Times New Roman"/>
              </w:rPr>
              <w:t>, в соответствии с которым исключается ограничение объема ответственности Поручителя и предусматривается солидарная ответственность Поручителя отвечать в полном объеме перед Банком за исполнение Акционерным обществом «Белорецкий металлургический комбинат»,</w:t>
            </w:r>
            <w:r>
              <w:rPr>
                <w:rFonts w:eastAsia="Times New Roman"/>
              </w:rPr>
              <w:t xml:space="preserve"> (Должник или Заемщик), отвечать перед «Газпромбанк» (Акционерное общество) (Банк, Кредитор) за исполнение Должником его обязательств перед Кредитором, возникших из Кредитного соглашения об открытии кредитной линии № 2613-172-К от 12 апреля 2013 года, с уч</w:t>
            </w:r>
            <w:r>
              <w:rPr>
                <w:rFonts w:eastAsia="Times New Roman"/>
              </w:rPr>
              <w:t xml:space="preserve">етом изменений, внесенных Дополнительным соглашением № 1 от 25 августа 2015, Дополнительным соглашением № 1 от 22 декабря 201 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30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5.9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5.9. Дать согласие на совершении сделки в которой имеется заинтересованность – Дополнительное соглашение к Договору поручительства № 2612-195-К-4-П-4 от 3 марта 2016 года, заключенному Публичным акционерным обществом «Челябинский металлургический комбинат»</w:t>
            </w:r>
            <w:r>
              <w:rPr>
                <w:rFonts w:eastAsia="Times New Roman"/>
              </w:rPr>
              <w:t xml:space="preserve"> (Поручитель) с «Газпромбанк» (Акционерное общество) (Банк, Кредитор) (далее – «Дополнительное соглашение», «Договор» соответственно), в соответствии с которым исключается ограничение объема ответственности Поручителя и предусматривается солидарная ответст</w:t>
            </w:r>
            <w:r>
              <w:rPr>
                <w:rFonts w:eastAsia="Times New Roman"/>
              </w:rPr>
              <w:t>венность Поручителя отвечать в полном объеме перед Банком за исполнение Обществом с ограниченной ответственностью «Челябинский завод по производству коксохимической продукции» (Должник) его обязательств перед Кредитором по погашению (возврату) Доли основно</w:t>
            </w:r>
            <w:r>
              <w:rPr>
                <w:rFonts w:eastAsia="Times New Roman"/>
              </w:rPr>
              <w:t>го долга по Кредитному соглашению об открытии кредитной линии № 2612-195-К от 3 мая 2012 года с учетом изменений, внесенных Дополнительным соглашением б/н от 9 ноября 2012 года и Дополнительным соглашением б/н от 23 апреля 2013 года, заключенными между Кре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30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5.10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5.10. Дать согласие на совершении сделки в которой имеется заинтересованность – Дополнительное соглашение к Договору поручительства № 2612-196-К-П-4 от 28 июн</w:t>
            </w:r>
            <w:r>
              <w:rPr>
                <w:rFonts w:eastAsia="Times New Roman"/>
              </w:rPr>
              <w:t>я 2013 года, заключенному Публичным акционерным обществом «Челябинский металлургический комбинат» (Поручитель) с «Газпромбанк» (Акционерное общество) (Банк, Кредитор) (далее – «Дополнительное соглашение», «Договор» соответственно), в соответствии с которым</w:t>
            </w:r>
            <w:r>
              <w:rPr>
                <w:rFonts w:eastAsia="Times New Roman"/>
              </w:rPr>
              <w:t xml:space="preserve"> исключается ограничение объема ответственности Поручителя и предусматривается солидарная ответственность Поручителя отвечать в полном объеме перед Банком за исполнение Обществом с ограниченной ответственностью «МЕЧЕЛ-ЭНЕРГО» (Заемщик) его обязательств пер</w:t>
            </w:r>
            <w:r>
              <w:rPr>
                <w:rFonts w:eastAsia="Times New Roman"/>
              </w:rPr>
              <w:t xml:space="preserve">ед Кредитором по погашению (возврату) Доли основного долга по Кредитному соглашению об открытии кредитной линии № 2612-196-К от 4 мая 2012 года с учетом изменений, внесенных Дополнительным соглашением б/н от 23 апреля 2013 года, Дополнительным соглашением </w:t>
            </w:r>
            <w:r>
              <w:rPr>
                <w:rFonts w:eastAsia="Times New Roman"/>
              </w:rPr>
              <w:t xml:space="preserve">№ 2 от 22 декабря 2015, Дополнительным соглашением № 3 от 16 июня 2016 года («Кредитное соглашение 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30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5.11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5.11. Дать согласие на совершении сделки в которой имеется заинтересованность – Дополнительное соглашение к Договору поручительства № 2613-173-К-П-3 от 28 июня 2013 года, заключенному Публичным акционерным обществом «Челябинский металлургический комбинат» </w:t>
            </w:r>
            <w:r>
              <w:rPr>
                <w:rFonts w:eastAsia="Times New Roman"/>
              </w:rPr>
              <w:t>(Поручитель) с «Газпромбанк» (Акционерное общество) (Банк, Кредитор) (далее – «Дополнительное соглашение», «Договор» соответственно), в соответствии с которым исключается ограничение объема ответственности Поручителя и предусматривается солидарная ответств</w:t>
            </w:r>
            <w:r>
              <w:rPr>
                <w:rFonts w:eastAsia="Times New Roman"/>
              </w:rPr>
              <w:t>енность Поручителя отвечать в полном объеме перед Банком за исполнение Публичным акционерным обществом «Уральская кузница», (Должник или Заемщик), отвечать перед «Газпромбанк» (Акционерное общество) (Банк, Кредитор) за исполнение Должником его обязательств</w:t>
            </w:r>
            <w:r>
              <w:rPr>
                <w:rFonts w:eastAsia="Times New Roman"/>
              </w:rPr>
              <w:t xml:space="preserve"> перед Кредитором, возникших из Кредитного соглашения об открытии кредитной линии № 2613-173-К от 12 апреля 2013 года, с учетом изменений, внесенных Дополнительным соглашением № 1 от 25 августа 2015, Дополнительным соглашением № 1 от 18 декабря 2015 к Допо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0307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5.12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1.12. Одобрить сделку, в совершении которой имеется заинтересованность – Дополнительное соглашение к Договору поручительства № 2612-195-К-П-4 от 28 июня 2013 </w:t>
            </w:r>
            <w:r>
              <w:rPr>
                <w:rFonts w:eastAsia="Times New Roman"/>
              </w:rPr>
              <w:t>года, заключенному Публичным акционерным обществом «Челябинский металлургический комбинат» (Поручитель) с «Газпромбанк» (Акционерное общество) (Банк, Кредитор) (далее – «Дополнительное соглашение», «Договор» соответственно), в соответствии с которым исключ</w:t>
            </w:r>
            <w:r>
              <w:rPr>
                <w:rFonts w:eastAsia="Times New Roman"/>
              </w:rPr>
              <w:t>ается ограничение объема ответственности Поручителя и предусматривается солидарная ответственность Поручителя отвечать в полном объеме перед Банком за исполнение Обществом с ограниченной ответственностью «Мечел-Сервис» (Заемщик) его обязательств перед Кред</w:t>
            </w:r>
            <w:r>
              <w:rPr>
                <w:rFonts w:eastAsia="Times New Roman"/>
              </w:rPr>
              <w:t>итором по погашению (возврату) Доли основного долга по Кредитному соглашению об открытии кредитной линии № 2612-195-К от 3 мая 2012 года с учетом изменений, внесенных Дополнительным соглашением б/н от 9 ноября 2012 года, Дополнительным соглашением б/н от 2</w:t>
            </w:r>
            <w:r>
              <w:rPr>
                <w:rFonts w:eastAsia="Times New Roman"/>
              </w:rPr>
              <w:t xml:space="preserve">3 апреля 2013 года, Дополнительным соглашением № 3 от 4 февраля 2016 года, Дополнительным соглашени 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030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RU0007665170#RU#1-01-00080-A#обыкновенная именная</w:t>
            </w:r>
          </w:p>
        </w:tc>
        <w:tc>
          <w:tcPr>
            <w:tcW w:w="0" w:type="auto"/>
            <w:vAlign w:val="center"/>
            <w:hideMark/>
          </w:tcPr>
          <w:p w:rsidR="00000000" w:rsidRDefault="0090307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03078">
      <w:pPr>
        <w:rPr>
          <w:rFonts w:eastAsia="Times New Roman"/>
        </w:rPr>
      </w:pPr>
    </w:p>
    <w:p w:rsidR="00000000" w:rsidRDefault="0090307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03078">
      <w:pPr>
        <w:rPr>
          <w:rFonts w:eastAsia="Times New Roman"/>
        </w:rPr>
      </w:pPr>
      <w:r>
        <w:rPr>
          <w:rFonts w:eastAsia="Times New Roman"/>
        </w:rPr>
        <w:t>1. О распределении прибыли, в том числе выплате (объявлении) дивидендов, Общества по результатам 2016 финансового года.</w:t>
      </w:r>
      <w:r>
        <w:rPr>
          <w:rFonts w:eastAsia="Times New Roman"/>
        </w:rPr>
        <w:br/>
        <w:t xml:space="preserve">2. Об избрании членов Совета директоров общества. </w:t>
      </w:r>
      <w:r>
        <w:rPr>
          <w:rFonts w:eastAsia="Times New Roman"/>
        </w:rPr>
        <w:br/>
        <w:t>3. Об избрании членов Ревизионной комиссии общества.</w:t>
      </w:r>
      <w:r>
        <w:rPr>
          <w:rFonts w:eastAsia="Times New Roman"/>
        </w:rPr>
        <w:br/>
        <w:t>4. Об утверждении аудитора общес</w:t>
      </w:r>
      <w:r>
        <w:rPr>
          <w:rFonts w:eastAsia="Times New Roman"/>
        </w:rPr>
        <w:t>тва.</w:t>
      </w:r>
      <w:r>
        <w:rPr>
          <w:rFonts w:eastAsia="Times New Roman"/>
        </w:rPr>
        <w:br/>
        <w:t xml:space="preserve">5. О согласии на совершение сделок, в совершении которых имеется заинтересованность. </w:t>
      </w:r>
    </w:p>
    <w:p w:rsidR="00000000" w:rsidRDefault="00903078">
      <w:pPr>
        <w:pStyle w:val="a3"/>
      </w:pPr>
      <w:r>
        <w:t>"4.4. Сообщение о проведении общего собрания акционеров эмитента". "4.6. Содержание и состав сведений, составляющих информацию (материалы), подлежащую предоставлению</w:t>
      </w:r>
      <w:r>
        <w:t xml:space="preserve"> лицам, имеющим право на участие в общем собрании акционеров". "4.8. Содержание (текст) бюллетеней для голосования на общем собрании акционеров" </w:t>
      </w:r>
    </w:p>
    <w:p w:rsidR="00000000" w:rsidRDefault="00903078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</w:t>
      </w:r>
      <w:r>
        <w:t>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</w:t>
      </w:r>
      <w:r>
        <w:t xml:space="preserve">ть информации, полученной от эмитента. </w:t>
      </w:r>
    </w:p>
    <w:p w:rsidR="00000000" w:rsidRDefault="0090307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03078" w:rsidRDefault="00903078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903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E45DB"/>
    <w:rsid w:val="008E45DB"/>
    <w:rsid w:val="00903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20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a17f2e858004574bfc6980eb39e10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3671</Words>
  <Characters>20925</Characters>
  <Application>Microsoft Office Word</Application>
  <DocSecurity>0</DocSecurity>
  <Lines>174</Lines>
  <Paragraphs>49</Paragraphs>
  <ScaleCrop>false</ScaleCrop>
  <Company/>
  <LinksUpToDate>false</LinksUpToDate>
  <CharactersWithSpaces>24547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2017-04-05T08:16:00Z</dcterms:created>
  <dcterms:modified xsi:type="dcterms:W3CDTF">2017-04-05T08:16:00Z</dcterms:modified>
</cp:coreProperties>
</file>