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1BD8">
      <w:pPr>
        <w:pStyle w:val="a3"/>
        <w:divId w:val="19237577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375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109391726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</w:tr>
      <w:tr w:rsidR="00000000">
        <w:trPr>
          <w:divId w:val="192375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</w:tr>
      <w:tr w:rsidR="00000000">
        <w:trPr>
          <w:divId w:val="192375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108383646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</w:tr>
      <w:tr w:rsidR="00000000">
        <w:trPr>
          <w:divId w:val="192375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75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1BD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</w:t>
            </w:r>
            <w:r>
              <w:rPr>
                <w:rFonts w:eastAsia="Times New Roman"/>
              </w:rPr>
              <w:t>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4E1B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000000" w:rsidRDefault="004E1B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E1B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</w:tr>
    </w:tbl>
    <w:p w:rsidR="00000000" w:rsidRDefault="004E1B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1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8918144193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572450</w:t>
            </w:r>
            <w:r>
              <w:rPr>
                <w:rFonts w:eastAsia="Times New Roman"/>
              </w:rPr>
              <w:br/>
              <w:t>Воздержался: 214398</w:t>
            </w:r>
            <w:r>
              <w:rPr>
                <w:rFonts w:eastAsia="Times New Roman"/>
              </w:rPr>
              <w:br/>
              <w:t>Не участвовало: 51600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</w:t>
            </w:r>
            <w:r>
              <w:rPr>
                <w:rFonts w:eastAsia="Times New Roman"/>
              </w:rPr>
              <w:t>ПАО «ММК»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8918068453</w:t>
            </w:r>
            <w:r>
              <w:rPr>
                <w:rFonts w:eastAsia="Times New Roman"/>
              </w:rPr>
              <w:br/>
              <w:t>Против: 572920</w:t>
            </w:r>
            <w:r>
              <w:rPr>
                <w:rFonts w:eastAsia="Times New Roman"/>
              </w:rPr>
              <w:br/>
              <w:t>Воздержался: 289668</w:t>
            </w:r>
            <w:r>
              <w:rPr>
                <w:rFonts w:eastAsia="Times New Roman"/>
              </w:rPr>
              <w:br/>
              <w:t>Не участвовало: 51600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ПАО «ММК» по результатам работы ПАО «ММК» </w:t>
            </w:r>
            <w:r>
              <w:rPr>
                <w:rFonts w:eastAsia="Times New Roman"/>
              </w:rPr>
              <w:t>за отчетный 2024 год не выплачивать. Утвердить распределение прибыли ПАО «ММК» по результатам отчетного 2024 года, рекомендованное Советом директоров ПАО «ММК», с учетом выплаченных дивидендов за полугодие отчетного 2024 года в сумме 27,87 млрд рублей (2,4</w:t>
            </w:r>
            <w:r>
              <w:rPr>
                <w:rFonts w:eastAsia="Times New Roman"/>
              </w:rPr>
              <w:t>94 рубля с учетом налога на одну акцию).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8915923419</w:t>
            </w:r>
            <w:r>
              <w:rPr>
                <w:rFonts w:eastAsia="Times New Roman"/>
              </w:rPr>
              <w:br/>
              <w:t>Против: 2211261</w:t>
            </w:r>
            <w:r>
              <w:rPr>
                <w:rFonts w:eastAsia="Times New Roman"/>
              </w:rPr>
              <w:br/>
              <w:t>Воздержался: 591809</w:t>
            </w:r>
            <w:r>
              <w:rPr>
                <w:rFonts w:eastAsia="Times New Roman"/>
              </w:rPr>
              <w:br/>
              <w:t>Не участвовало: 256152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89172972605</w:t>
            </w:r>
            <w:r>
              <w:rPr>
                <w:rFonts w:eastAsia="Times New Roman"/>
              </w:rPr>
              <w:br/>
              <w:t>Против: 6269170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6492930</w:t>
            </w:r>
            <w:r>
              <w:rPr>
                <w:rFonts w:eastAsia="Times New Roman"/>
              </w:rPr>
              <w:br/>
              <w:t>Не участвовало: 4091705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10535056070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8322134163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Жлобу Алексея Валерьевича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8321831532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Исмаилова Рашида Рустам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9026850926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Касперскую Наталью Ивановну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9027764855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9026834265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Ненашева Сергея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8321661114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</w:t>
            </w:r>
            <w:r>
              <w:rPr>
                <w:rFonts w:eastAsia="Times New Roman"/>
              </w:rPr>
              <w:t>26811128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1610557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Шестакова Александра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9026798770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8527964708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«ММК»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8917601249</w:t>
            </w:r>
            <w:r>
              <w:rPr>
                <w:rFonts w:eastAsia="Times New Roman"/>
              </w:rPr>
              <w:br/>
              <w:t>Против: 652980</w:t>
            </w:r>
            <w:r>
              <w:rPr>
                <w:rFonts w:eastAsia="Times New Roman"/>
              </w:rPr>
              <w:br/>
              <w:t>Воздержался: 669612</w:t>
            </w:r>
            <w:r>
              <w:rPr>
                <w:rFonts w:eastAsia="Times New Roman"/>
              </w:rPr>
              <w:br/>
              <w:t>Не участвовало: 58800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 выплачиваемых членам Совета директоров ПАО «ММК» в период исполнения ими своих обязанностей в 2025-2026 гг., в сумме 150 млн.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8916209685</w:t>
            </w:r>
            <w:r>
              <w:rPr>
                <w:rFonts w:eastAsia="Times New Roman"/>
              </w:rPr>
              <w:br/>
              <w:t>Против: 1735618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985608</w:t>
            </w:r>
            <w:r>
              <w:rPr>
                <w:rFonts w:eastAsia="Times New Roman"/>
              </w:rPr>
              <w:br/>
              <w:t>Не участвовало: 51730</w:t>
            </w:r>
          </w:p>
        </w:tc>
      </w:tr>
    </w:tbl>
    <w:p w:rsidR="00000000" w:rsidRDefault="004E1BD8">
      <w:pPr>
        <w:rPr>
          <w:rFonts w:eastAsia="Times New Roman"/>
        </w:rPr>
      </w:pPr>
    </w:p>
    <w:p w:rsidR="00000000" w:rsidRDefault="004E1BD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E1BD8">
      <w:pPr>
        <w:pStyle w:val="a3"/>
      </w:pPr>
      <w:r>
        <w:t>4.4 Информация о решениях, принятых общим собран</w:t>
      </w:r>
      <w:r>
        <w:t xml:space="preserve">ием акционеров эмитента, а также об итогах голосования на общем собрании акционеров эмитента </w:t>
      </w:r>
    </w:p>
    <w:p w:rsidR="00000000" w:rsidRDefault="004E1BD8">
      <w:pPr>
        <w:pStyle w:val="a3"/>
      </w:pPr>
      <w:r>
        <w:lastRenderedPageBreak/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E1B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1B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4E1BD8">
      <w:pPr>
        <w:rPr>
          <w:rFonts w:eastAsia="Times New Roman"/>
        </w:rPr>
      </w:pPr>
      <w:r>
        <w:rPr>
          <w:rFonts w:eastAsia="Times New Roman"/>
        </w:rPr>
        <w:br/>
      </w:r>
    </w:p>
    <w:p w:rsidR="004E1BD8" w:rsidRDefault="004E1BD8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4E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5D5D"/>
    <w:rsid w:val="00175D5D"/>
    <w:rsid w:val="004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49850-6225-41B1-BF6A-A7FBAE9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9781474fb14ca0b6dd66f4a24a4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2025-06-03T04:43:00Z</dcterms:created>
  <dcterms:modified xsi:type="dcterms:W3CDTF">2025-06-03T04:43:00Z</dcterms:modified>
</cp:coreProperties>
</file>